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Project Title and Project status"/>
      </w:tblPr>
      <w:tblGrid>
        <w:gridCol w:w="7026"/>
        <w:gridCol w:w="3774"/>
      </w:tblGrid>
      <w:tr w:rsidR="002A792A" w14:paraId="6DEBFC2D" w14:textId="77777777" w:rsidTr="00AB08ED">
        <w:tc>
          <w:tcPr>
            <w:tcW w:w="7026" w:type="dxa"/>
            <w:vAlign w:val="bottom"/>
          </w:tcPr>
          <w:p w14:paraId="239BD5FD" w14:textId="6D71B2D2" w:rsidR="00004852" w:rsidRPr="00004852" w:rsidRDefault="00004852" w:rsidP="00004852">
            <w:pPr>
              <w:pStyle w:val="Title"/>
              <w:ind w:right="-986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Project Charter</w:t>
            </w:r>
          </w:p>
        </w:tc>
        <w:tc>
          <w:tcPr>
            <w:tcW w:w="3774" w:type="dxa"/>
            <w:vAlign w:val="bottom"/>
          </w:tcPr>
          <w:p w14:paraId="2C6D0881" w14:textId="5CA14DC9" w:rsidR="002A792A" w:rsidRPr="006170CC" w:rsidRDefault="004548D6" w:rsidP="00004852">
            <w:pPr>
              <w:pStyle w:val="Subtitle"/>
              <w:ind w:left="986"/>
              <w:jc w:val="left"/>
              <w:rPr>
                <w:b/>
                <w:bCs/>
              </w:rPr>
            </w:pPr>
            <w:r>
              <w:t> </w:t>
            </w:r>
            <w:r w:rsidR="00FF4DDB" w:rsidRPr="006170C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13636D9" w14:textId="1081BAC2" w:rsidR="002A792A" w:rsidRPr="00741D49" w:rsidRDefault="00F22F55">
      <w:pPr>
        <w:pStyle w:val="Heading1"/>
        <w:rPr>
          <w:b/>
          <w:bCs/>
          <w:color w:val="E72E09"/>
          <w:sz w:val="28"/>
          <w:szCs w:val="28"/>
        </w:rPr>
      </w:pPr>
      <w:r>
        <w:rPr>
          <w:b/>
          <w:bCs/>
          <w:color w:val="E72E09"/>
          <w:sz w:val="28"/>
          <w:szCs w:val="28"/>
        </w:rPr>
        <w:t>Project Name</w:t>
      </w:r>
    </w:p>
    <w:p w14:paraId="3B9CF670" w14:textId="7057E280" w:rsidR="002A792A" w:rsidRDefault="00F22F55" w:rsidP="00537818">
      <w:pPr>
        <w:pStyle w:val="Date"/>
        <w:spacing w:after="360"/>
      </w:pPr>
      <w:r>
        <w:t>Document date</w:t>
      </w:r>
    </w:p>
    <w:p w14:paraId="4D8EF8B2" w14:textId="548FE1DD" w:rsidR="00004852" w:rsidRPr="004C0028" w:rsidRDefault="00004852" w:rsidP="00004852">
      <w:pPr>
        <w:pStyle w:val="Heading2"/>
        <w:rPr>
          <w:b/>
          <w:bCs/>
          <w:sz w:val="24"/>
          <w:szCs w:val="24"/>
        </w:rPr>
      </w:pPr>
      <w:r w:rsidRPr="004C0028">
        <w:rPr>
          <w:b/>
          <w:bCs/>
          <w:sz w:val="24"/>
          <w:szCs w:val="24"/>
        </w:rPr>
        <w:t xml:space="preserve">Purpose of </w:t>
      </w:r>
      <w:r w:rsidR="006A38A2">
        <w:rPr>
          <w:b/>
          <w:bCs/>
          <w:sz w:val="24"/>
          <w:szCs w:val="24"/>
        </w:rPr>
        <w:t>T</w:t>
      </w:r>
      <w:r w:rsidRPr="004C0028">
        <w:rPr>
          <w:b/>
          <w:bCs/>
          <w:sz w:val="24"/>
          <w:szCs w:val="24"/>
        </w:rPr>
        <w:t>his Document</w:t>
      </w:r>
    </w:p>
    <w:p w14:paraId="206E9676" w14:textId="02860142" w:rsidR="00004852" w:rsidRDefault="00004852" w:rsidP="00004852">
      <w:pPr>
        <w:rPr>
          <w:rFonts w:ascii="Avenir Next LT Pro" w:eastAsiaTheme="majorEastAsia" w:hAnsi="Avenir Next LT Pro" w:cstheme="majorBidi"/>
          <w:sz w:val="22"/>
          <w:szCs w:val="22"/>
        </w:rPr>
      </w:pPr>
      <w:r w:rsidRPr="004C0028">
        <w:rPr>
          <w:rFonts w:ascii="Avenir Next LT Pro" w:eastAsiaTheme="majorEastAsia" w:hAnsi="Avenir Next LT Pro" w:cstheme="majorBidi"/>
          <w:sz w:val="22"/>
          <w:szCs w:val="22"/>
        </w:rPr>
        <w:t>Th</w:t>
      </w:r>
      <w:r w:rsidR="00024FAA" w:rsidRPr="004C0028">
        <w:rPr>
          <w:rFonts w:ascii="Avenir Next LT Pro" w:eastAsiaTheme="majorEastAsia" w:hAnsi="Avenir Next LT Pro" w:cstheme="majorBidi"/>
          <w:sz w:val="22"/>
          <w:szCs w:val="22"/>
        </w:rPr>
        <w:t>is</w:t>
      </w:r>
      <w:r w:rsidRPr="004C0028">
        <w:rPr>
          <w:rFonts w:ascii="Avenir Next LT Pro" w:eastAsiaTheme="majorEastAsia" w:hAnsi="Avenir Next LT Pro" w:cstheme="majorBidi"/>
          <w:sz w:val="22"/>
          <w:szCs w:val="22"/>
        </w:rPr>
        <w:t xml:space="preserve"> charter </w:t>
      </w:r>
      <w:r w:rsidR="004B31B0" w:rsidRPr="004C0028">
        <w:rPr>
          <w:rFonts w:ascii="Avenir Next LT Pro" w:eastAsiaTheme="majorEastAsia" w:hAnsi="Avenir Next LT Pro" w:cstheme="majorBidi"/>
          <w:sz w:val="22"/>
          <w:szCs w:val="22"/>
        </w:rPr>
        <w:t>provides a</w:t>
      </w:r>
      <w:r w:rsidRPr="004C0028">
        <w:rPr>
          <w:rFonts w:ascii="Avenir Next LT Pro" w:eastAsiaTheme="majorEastAsia" w:hAnsi="Avenir Next LT Pro" w:cstheme="majorBidi"/>
          <w:sz w:val="22"/>
          <w:szCs w:val="22"/>
        </w:rPr>
        <w:t xml:space="preserve"> high-level overview of the entire project. Created before </w:t>
      </w:r>
      <w:r w:rsidR="004B31B0" w:rsidRPr="004C0028">
        <w:rPr>
          <w:rFonts w:ascii="Avenir Next LT Pro" w:eastAsiaTheme="majorEastAsia" w:hAnsi="Avenir Next LT Pro" w:cstheme="majorBidi"/>
          <w:sz w:val="22"/>
          <w:szCs w:val="22"/>
        </w:rPr>
        <w:t xml:space="preserve">work begins, </w:t>
      </w:r>
      <w:r w:rsidR="00024FAA" w:rsidRPr="004C0028">
        <w:rPr>
          <w:rFonts w:ascii="Avenir Next LT Pro" w:eastAsiaTheme="majorEastAsia" w:hAnsi="Avenir Next LT Pro" w:cstheme="majorBidi"/>
          <w:sz w:val="22"/>
          <w:szCs w:val="22"/>
        </w:rPr>
        <w:t>it</w:t>
      </w:r>
      <w:r w:rsidR="004B31B0" w:rsidRPr="004C0028">
        <w:rPr>
          <w:rFonts w:ascii="Avenir Next LT Pro" w:eastAsiaTheme="majorEastAsia" w:hAnsi="Avenir Next LT Pro" w:cstheme="majorBidi"/>
          <w:sz w:val="22"/>
          <w:szCs w:val="22"/>
        </w:rPr>
        <w:t xml:space="preserve"> </w:t>
      </w:r>
      <w:r w:rsidRPr="004C0028">
        <w:rPr>
          <w:rFonts w:ascii="Avenir Next LT Pro" w:eastAsiaTheme="majorEastAsia" w:hAnsi="Avenir Next LT Pro" w:cstheme="majorBidi"/>
          <w:sz w:val="22"/>
          <w:szCs w:val="22"/>
        </w:rPr>
        <w:t>clearly defines scope</w:t>
      </w:r>
      <w:r w:rsidR="004B31B0" w:rsidRPr="004C0028">
        <w:rPr>
          <w:rFonts w:ascii="Avenir Next LT Pro" w:eastAsiaTheme="majorEastAsia" w:hAnsi="Avenir Next LT Pro" w:cstheme="majorBidi"/>
          <w:sz w:val="22"/>
          <w:szCs w:val="22"/>
        </w:rPr>
        <w:t xml:space="preserve">, </w:t>
      </w:r>
      <w:r w:rsidR="000D51A2" w:rsidRPr="004C0028">
        <w:rPr>
          <w:rFonts w:ascii="Avenir Next LT Pro" w:eastAsiaTheme="majorEastAsia" w:hAnsi="Avenir Next LT Pro" w:cstheme="majorBidi"/>
          <w:sz w:val="22"/>
          <w:szCs w:val="22"/>
        </w:rPr>
        <w:t xml:space="preserve">objectives, </w:t>
      </w:r>
      <w:r w:rsidR="004B31B0" w:rsidRPr="004C0028">
        <w:rPr>
          <w:rFonts w:ascii="Avenir Next LT Pro" w:eastAsiaTheme="majorEastAsia" w:hAnsi="Avenir Next LT Pro" w:cstheme="majorBidi"/>
          <w:sz w:val="22"/>
          <w:szCs w:val="22"/>
        </w:rPr>
        <w:t>roles</w:t>
      </w:r>
      <w:r w:rsidR="000D51A2" w:rsidRPr="004C0028">
        <w:rPr>
          <w:rFonts w:ascii="Avenir Next LT Pro" w:eastAsiaTheme="majorEastAsia" w:hAnsi="Avenir Next LT Pro" w:cstheme="majorBidi"/>
          <w:sz w:val="22"/>
          <w:szCs w:val="22"/>
        </w:rPr>
        <w:t xml:space="preserve"> and responsibilities</w:t>
      </w:r>
      <w:r w:rsidR="004B31B0" w:rsidRPr="004C0028">
        <w:rPr>
          <w:rFonts w:ascii="Avenir Next LT Pro" w:eastAsiaTheme="majorEastAsia" w:hAnsi="Avenir Next LT Pro" w:cstheme="majorBidi"/>
          <w:sz w:val="22"/>
          <w:szCs w:val="22"/>
        </w:rPr>
        <w:t xml:space="preserve">, </w:t>
      </w:r>
      <w:r w:rsidRPr="004C0028">
        <w:rPr>
          <w:rFonts w:ascii="Avenir Next LT Pro" w:eastAsiaTheme="majorEastAsia" w:hAnsi="Avenir Next LT Pro" w:cstheme="majorBidi"/>
          <w:sz w:val="22"/>
          <w:szCs w:val="22"/>
        </w:rPr>
        <w:t xml:space="preserve">budget, </w:t>
      </w:r>
      <w:r w:rsidR="004B31B0" w:rsidRPr="004C0028">
        <w:rPr>
          <w:rFonts w:ascii="Avenir Next LT Pro" w:eastAsiaTheme="majorEastAsia" w:hAnsi="Avenir Next LT Pro" w:cstheme="majorBidi"/>
          <w:sz w:val="22"/>
          <w:szCs w:val="22"/>
        </w:rPr>
        <w:t xml:space="preserve">constraints, and risks. </w:t>
      </w:r>
      <w:r w:rsidR="000D51A2" w:rsidRPr="004C0028">
        <w:rPr>
          <w:rFonts w:ascii="Avenir Next LT Pro" w:eastAsiaTheme="majorEastAsia" w:hAnsi="Avenir Next LT Pro" w:cstheme="majorBidi"/>
          <w:sz w:val="22"/>
          <w:szCs w:val="22"/>
        </w:rPr>
        <w:t>This transparent framework anticipates challenges, limits scope creep, and builds trust by</w:t>
      </w:r>
      <w:r w:rsidR="00593331" w:rsidRPr="004C0028">
        <w:rPr>
          <w:rFonts w:ascii="Avenir Next LT Pro" w:eastAsiaTheme="majorEastAsia" w:hAnsi="Avenir Next LT Pro" w:cstheme="majorBidi"/>
          <w:sz w:val="22"/>
          <w:szCs w:val="22"/>
        </w:rPr>
        <w:t xml:space="preserve"> creating shared </w:t>
      </w:r>
      <w:r w:rsidR="008C77BD" w:rsidRPr="004C0028">
        <w:rPr>
          <w:rFonts w:ascii="Avenir Next LT Pro" w:eastAsiaTheme="majorEastAsia" w:hAnsi="Avenir Next LT Pro" w:cstheme="majorBidi"/>
          <w:sz w:val="22"/>
          <w:szCs w:val="22"/>
        </w:rPr>
        <w:t xml:space="preserve">understanding and </w:t>
      </w:r>
      <w:r w:rsidR="00593331" w:rsidRPr="004C0028">
        <w:rPr>
          <w:rFonts w:ascii="Avenir Next LT Pro" w:eastAsiaTheme="majorEastAsia" w:hAnsi="Avenir Next LT Pro" w:cstheme="majorBidi"/>
          <w:sz w:val="22"/>
          <w:szCs w:val="22"/>
        </w:rPr>
        <w:t>expectations</w:t>
      </w:r>
      <w:r w:rsidR="006915E8">
        <w:rPr>
          <w:rFonts w:ascii="Avenir Next LT Pro" w:eastAsiaTheme="majorEastAsia" w:hAnsi="Avenir Next LT Pro" w:cstheme="majorBidi"/>
          <w:sz w:val="22"/>
          <w:szCs w:val="22"/>
        </w:rPr>
        <w:t xml:space="preserve"> among project members and stakeholders.</w:t>
      </w:r>
    </w:p>
    <w:p w14:paraId="650E6121" w14:textId="3CD660F4" w:rsidR="00293BFE" w:rsidRPr="004C0028" w:rsidRDefault="00293BFE" w:rsidP="00004852">
      <w:pPr>
        <w:rPr>
          <w:rFonts w:ascii="Avenir Next LT Pro" w:eastAsiaTheme="majorEastAsia" w:hAnsi="Avenir Next LT Pro" w:cstheme="majorBidi"/>
          <w:sz w:val="22"/>
          <w:szCs w:val="22"/>
        </w:rPr>
      </w:pPr>
      <w:r>
        <w:rPr>
          <w:rFonts w:ascii="Avenir Next LT Pro" w:eastAsiaTheme="majorEastAsia" w:hAnsi="Avenir Next LT Pro" w:cstheme="majorBidi"/>
          <w:sz w:val="22"/>
          <w:szCs w:val="22"/>
        </w:rPr>
        <w:t xml:space="preserve">The information in this charter may be updated and enhanced following the internal project launch and initial requirements gathering with the core team. </w:t>
      </w:r>
    </w:p>
    <w:tbl>
      <w:tblPr>
        <w:tblStyle w:val="ProjectStatusReport"/>
        <w:tblW w:w="0" w:type="auto"/>
        <w:tblLayout w:type="fixed"/>
        <w:tblLook w:val="04A0" w:firstRow="1" w:lastRow="0" w:firstColumn="1" w:lastColumn="0" w:noHBand="0" w:noVBand="1"/>
        <w:tblDescription w:val="Table to enter Project Status, issues, milestones planned and achieved, areas and questions for discussion, last week issues, etc"/>
      </w:tblPr>
      <w:tblGrid>
        <w:gridCol w:w="2333"/>
        <w:gridCol w:w="8467"/>
      </w:tblGrid>
      <w:tr w:rsidR="00A01FA1" w14:paraId="0F63DC09" w14:textId="77777777" w:rsidTr="00AB08ED">
        <w:trPr>
          <w:trHeight w:val="720"/>
        </w:trPr>
        <w:tc>
          <w:tcPr>
            <w:tcW w:w="2333" w:type="dxa"/>
          </w:tcPr>
          <w:p w14:paraId="3F6F02C7" w14:textId="6076B55A" w:rsidR="00A01FA1" w:rsidRPr="004C0028" w:rsidRDefault="00A01FA1">
            <w:pPr>
              <w:rPr>
                <w:b/>
                <w:bCs/>
                <w:sz w:val="24"/>
                <w:szCs w:val="24"/>
              </w:rPr>
            </w:pPr>
            <w:r w:rsidRPr="004C0028">
              <w:rPr>
                <w:b/>
                <w:bCs/>
                <w:sz w:val="24"/>
                <w:szCs w:val="24"/>
              </w:rPr>
              <w:t>Executive Summary</w:t>
            </w:r>
          </w:p>
        </w:tc>
        <w:tc>
          <w:tcPr>
            <w:tcW w:w="8467" w:type="dxa"/>
            <w:tcMar>
              <w:left w:w="144" w:type="dxa"/>
            </w:tcMar>
          </w:tcPr>
          <w:p w14:paraId="20CA63D0" w14:textId="27A8A380" w:rsidR="00A01FA1" w:rsidRPr="00473DBD" w:rsidRDefault="00D4109C" w:rsidP="00593331">
            <w:pPr>
              <w:pStyle w:val="AtRisk"/>
              <w:numPr>
                <w:ilvl w:val="0"/>
                <w:numId w:val="0"/>
              </w:numPr>
              <w:rPr>
                <w:rFonts w:ascii="Avenir Next LT Pro" w:hAnsi="Avenir Next LT Pro"/>
                <w:sz w:val="22"/>
                <w:szCs w:val="22"/>
              </w:rPr>
            </w:pPr>
            <w:r>
              <w:rPr>
                <w:rFonts w:ascii="Avenir Next LT Pro" w:hAnsi="Avenir Next LT Pro"/>
                <w:sz w:val="22"/>
                <w:szCs w:val="22"/>
              </w:rPr>
              <w:t>The “what.”</w:t>
            </w:r>
            <w:r w:rsidR="00BA6FF6">
              <w:rPr>
                <w:rFonts w:ascii="Avenir Next LT Pro" w:eastAsia="Candara" w:hAnsi="Avenir Next LT Pro" w:cs="Candara"/>
                <w:sz w:val="22"/>
                <w:szCs w:val="22"/>
              </w:rPr>
              <w:t xml:space="preserve"> </w:t>
            </w:r>
          </w:p>
        </w:tc>
      </w:tr>
      <w:tr w:rsidR="009853F4" w14:paraId="672E087E" w14:textId="77777777" w:rsidTr="00AB08ED">
        <w:trPr>
          <w:trHeight w:val="720"/>
        </w:trPr>
        <w:tc>
          <w:tcPr>
            <w:tcW w:w="2333" w:type="dxa"/>
          </w:tcPr>
          <w:p w14:paraId="74A1F653" w14:textId="552A8E07" w:rsidR="009853F4" w:rsidRPr="004C0028" w:rsidRDefault="009853F4">
            <w:pPr>
              <w:rPr>
                <w:b/>
                <w:bCs/>
                <w:sz w:val="24"/>
                <w:szCs w:val="24"/>
              </w:rPr>
            </w:pPr>
            <w:r w:rsidRPr="004C0028">
              <w:rPr>
                <w:b/>
                <w:bCs/>
                <w:sz w:val="24"/>
                <w:szCs w:val="24"/>
              </w:rPr>
              <w:t>Project Justification</w:t>
            </w:r>
          </w:p>
        </w:tc>
        <w:tc>
          <w:tcPr>
            <w:tcW w:w="8467" w:type="dxa"/>
            <w:tcMar>
              <w:left w:w="144" w:type="dxa"/>
            </w:tcMar>
          </w:tcPr>
          <w:p w14:paraId="0473BD33" w14:textId="5E8AA548" w:rsidR="009853F4" w:rsidRPr="003E3682" w:rsidRDefault="00D4109C" w:rsidP="003E3682">
            <w:pPr>
              <w:rPr>
                <w:rFonts w:ascii="Avenir Next LT Pro" w:hAnsi="Avenir Next LT Pro"/>
                <w:sz w:val="22"/>
                <w:szCs w:val="22"/>
              </w:rPr>
            </w:pPr>
            <w:r>
              <w:rPr>
                <w:rFonts w:ascii="Avenir Next LT Pro" w:hAnsi="Avenir Next LT Pro"/>
                <w:sz w:val="22"/>
                <w:szCs w:val="22"/>
              </w:rPr>
              <w:t>The “why.”</w:t>
            </w:r>
          </w:p>
        </w:tc>
      </w:tr>
      <w:tr w:rsidR="003E3682" w14:paraId="67FD50BD" w14:textId="77777777" w:rsidTr="00AB08ED">
        <w:trPr>
          <w:trHeight w:val="720"/>
        </w:trPr>
        <w:tc>
          <w:tcPr>
            <w:tcW w:w="2333" w:type="dxa"/>
          </w:tcPr>
          <w:p w14:paraId="00EFD196" w14:textId="50DC13DD" w:rsidR="003E3682" w:rsidRPr="004C0028" w:rsidRDefault="003E36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Objectives</w:t>
            </w:r>
          </w:p>
        </w:tc>
        <w:tc>
          <w:tcPr>
            <w:tcW w:w="8467" w:type="dxa"/>
            <w:tcMar>
              <w:left w:w="144" w:type="dxa"/>
            </w:tcMar>
          </w:tcPr>
          <w:p w14:paraId="0B481940" w14:textId="187EFF91" w:rsidR="003E3682" w:rsidRPr="00034A26" w:rsidRDefault="00034A26" w:rsidP="00034A2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4A26">
              <w:rPr>
                <w:rFonts w:ascii="Avenir Next LT Pro" w:hAnsi="Avenir Next LT Pro"/>
                <w:sz w:val="22"/>
                <w:szCs w:val="22"/>
              </w:rPr>
              <w:t>What do you hope to achieve?</w:t>
            </w:r>
          </w:p>
        </w:tc>
      </w:tr>
      <w:tr w:rsidR="002A792A" w14:paraId="4CC99841" w14:textId="77777777" w:rsidTr="00AB08ED">
        <w:trPr>
          <w:trHeight w:val="720"/>
        </w:trPr>
        <w:tc>
          <w:tcPr>
            <w:tcW w:w="2333" w:type="dxa"/>
          </w:tcPr>
          <w:p w14:paraId="0FA7040D" w14:textId="4CA7549C" w:rsidR="002A792A" w:rsidRPr="004C0028" w:rsidRDefault="00593331">
            <w:pPr>
              <w:rPr>
                <w:b/>
                <w:bCs/>
                <w:sz w:val="24"/>
                <w:szCs w:val="24"/>
              </w:rPr>
            </w:pPr>
            <w:r w:rsidRPr="004C0028">
              <w:rPr>
                <w:b/>
                <w:bCs/>
                <w:sz w:val="24"/>
                <w:szCs w:val="24"/>
              </w:rPr>
              <w:t>Project Start and End Dates</w:t>
            </w:r>
          </w:p>
        </w:tc>
        <w:tc>
          <w:tcPr>
            <w:tcW w:w="8467" w:type="dxa"/>
            <w:tcMar>
              <w:left w:w="144" w:type="dxa"/>
            </w:tcMar>
          </w:tcPr>
          <w:p w14:paraId="5F4E216C" w14:textId="6D4643A8" w:rsidR="00C150F9" w:rsidRDefault="00C150F9" w:rsidP="00593331">
            <w:pPr>
              <w:pStyle w:val="AtRisk"/>
              <w:numPr>
                <w:ilvl w:val="0"/>
                <w:numId w:val="0"/>
              </w:numPr>
              <w:rPr>
                <w:rFonts w:ascii="Avenir Next LT Pro" w:hAnsi="Avenir Next LT Pro"/>
                <w:sz w:val="22"/>
                <w:szCs w:val="22"/>
              </w:rPr>
            </w:pPr>
            <w:r>
              <w:rPr>
                <w:rFonts w:ascii="Avenir Next LT Pro" w:hAnsi="Avenir Next LT Pro"/>
                <w:sz w:val="22"/>
                <w:szCs w:val="22"/>
              </w:rPr>
              <w:t>Start date is often a general date (e.g., “May 2023”).</w:t>
            </w:r>
          </w:p>
          <w:p w14:paraId="18F37239" w14:textId="77777777" w:rsidR="00C150F9" w:rsidRDefault="00C150F9" w:rsidP="00593331">
            <w:pPr>
              <w:pStyle w:val="AtRisk"/>
              <w:numPr>
                <w:ilvl w:val="0"/>
                <w:numId w:val="0"/>
              </w:numPr>
              <w:rPr>
                <w:rFonts w:ascii="Avenir Next LT Pro" w:hAnsi="Avenir Next LT Pro"/>
                <w:sz w:val="22"/>
                <w:szCs w:val="22"/>
              </w:rPr>
            </w:pPr>
          </w:p>
          <w:p w14:paraId="7B216FC3" w14:textId="40552FE7" w:rsidR="003F4885" w:rsidRPr="00473DBD" w:rsidRDefault="00C150F9" w:rsidP="00593331">
            <w:pPr>
              <w:pStyle w:val="AtRisk"/>
              <w:numPr>
                <w:ilvl w:val="0"/>
                <w:numId w:val="0"/>
              </w:numPr>
              <w:rPr>
                <w:rFonts w:ascii="Avenir Next LT Pro" w:hAnsi="Avenir Next LT Pro"/>
                <w:sz w:val="22"/>
                <w:szCs w:val="22"/>
              </w:rPr>
            </w:pPr>
            <w:r>
              <w:rPr>
                <w:rFonts w:ascii="Avenir Next LT Pro" w:hAnsi="Avenir Next LT Pro"/>
                <w:sz w:val="22"/>
                <w:szCs w:val="22"/>
              </w:rPr>
              <w:t>IMO, the project starts when you have budget approval and have issued your RFP.</w:t>
            </w:r>
          </w:p>
        </w:tc>
      </w:tr>
      <w:tr w:rsidR="002A792A" w14:paraId="742FCB74" w14:textId="77777777" w:rsidTr="00AB08ED">
        <w:trPr>
          <w:trHeight w:val="720"/>
        </w:trPr>
        <w:tc>
          <w:tcPr>
            <w:tcW w:w="2333" w:type="dxa"/>
          </w:tcPr>
          <w:p w14:paraId="6CE2DEBC" w14:textId="5713D477" w:rsidR="00007A9A" w:rsidRPr="002A33BD" w:rsidRDefault="00593331" w:rsidP="00007A9A">
            <w:pPr>
              <w:rPr>
                <w:b/>
                <w:bCs/>
                <w:sz w:val="24"/>
                <w:szCs w:val="24"/>
              </w:rPr>
            </w:pPr>
            <w:r w:rsidRPr="004C0028">
              <w:rPr>
                <w:b/>
                <w:bCs/>
                <w:sz w:val="24"/>
                <w:szCs w:val="24"/>
              </w:rPr>
              <w:lastRenderedPageBreak/>
              <w:t>Core Team Members and Their Roles</w:t>
            </w:r>
          </w:p>
        </w:tc>
        <w:tc>
          <w:tcPr>
            <w:tcW w:w="8467" w:type="dxa"/>
            <w:tcMar>
              <w:left w:w="144" w:type="dxa"/>
            </w:tcMar>
          </w:tcPr>
          <w:p w14:paraId="361F91F9" w14:textId="748FE2F4" w:rsidR="0023430F" w:rsidRPr="00473DBD" w:rsidRDefault="0023430F" w:rsidP="00593331">
            <w:pPr>
              <w:pStyle w:val="AtRisk"/>
              <w:numPr>
                <w:ilvl w:val="0"/>
                <w:numId w:val="0"/>
              </w:num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705571" w14:paraId="620F8DD6" w14:textId="77777777" w:rsidTr="00AB08ED">
        <w:trPr>
          <w:trHeight w:val="720"/>
        </w:trPr>
        <w:tc>
          <w:tcPr>
            <w:tcW w:w="2333" w:type="dxa"/>
          </w:tcPr>
          <w:p w14:paraId="33A9E9EB" w14:textId="076A2FF9" w:rsidR="00705571" w:rsidRPr="004C0028" w:rsidRDefault="009C7B89" w:rsidP="007055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Additional </w:t>
            </w:r>
            <w:r w:rsidR="00515B66" w:rsidRPr="004C0028">
              <w:rPr>
                <w:b/>
                <w:bCs/>
                <w:sz w:val="24"/>
                <w:szCs w:val="24"/>
              </w:rPr>
              <w:t>Stakeholders</w:t>
            </w:r>
          </w:p>
        </w:tc>
        <w:tc>
          <w:tcPr>
            <w:tcW w:w="8467" w:type="dxa"/>
            <w:tcMar>
              <w:left w:w="144" w:type="dxa"/>
            </w:tcMar>
          </w:tcPr>
          <w:p w14:paraId="6FCB3726" w14:textId="164B68C2" w:rsidR="00705571" w:rsidRPr="00F70A44" w:rsidRDefault="002A33BD" w:rsidP="00EA4414">
            <w:pPr>
              <w:pStyle w:val="OnTrack"/>
              <w:numPr>
                <w:ilvl w:val="0"/>
                <w:numId w:val="0"/>
              </w:numPr>
              <w:rPr>
                <w:rFonts w:ascii="Avenir Next LT Pro" w:hAnsi="Avenir Next LT Pro"/>
                <w:sz w:val="22"/>
                <w:szCs w:val="22"/>
              </w:rPr>
            </w:pPr>
            <w:r>
              <w:rPr>
                <w:rFonts w:ascii="Avenir Next LT Pro" w:eastAsia="Candara" w:hAnsi="Avenir Next LT Pro" w:cs="Candara"/>
                <w:sz w:val="22"/>
                <w:szCs w:val="22"/>
              </w:rPr>
              <w:t xml:space="preserve">People such as your security folks, who aren’t key stakeholders but will </w:t>
            </w:r>
            <w:r w:rsidR="00EA4414">
              <w:rPr>
                <w:rFonts w:ascii="Avenir Next LT Pro" w:eastAsia="Candara" w:hAnsi="Avenir Next LT Pro" w:cs="Candara"/>
                <w:sz w:val="22"/>
                <w:szCs w:val="22"/>
              </w:rPr>
              <w:t>need to sign off on a technology project, for example.</w:t>
            </w:r>
          </w:p>
        </w:tc>
      </w:tr>
      <w:tr w:rsidR="00705571" w14:paraId="6BAC83B5" w14:textId="77777777" w:rsidTr="00AB08ED">
        <w:trPr>
          <w:trHeight w:val="576"/>
        </w:trPr>
        <w:tc>
          <w:tcPr>
            <w:tcW w:w="2333" w:type="dxa"/>
          </w:tcPr>
          <w:p w14:paraId="3CA49018" w14:textId="77777777" w:rsidR="00705571" w:rsidRPr="004C0028" w:rsidRDefault="00705571" w:rsidP="00705571">
            <w:pPr>
              <w:rPr>
                <w:b/>
                <w:bCs/>
                <w:sz w:val="24"/>
                <w:szCs w:val="24"/>
              </w:rPr>
            </w:pPr>
            <w:r w:rsidRPr="004C0028">
              <w:rPr>
                <w:b/>
                <w:bCs/>
                <w:sz w:val="24"/>
                <w:szCs w:val="24"/>
              </w:rPr>
              <w:t>Project Deliverables</w:t>
            </w:r>
          </w:p>
        </w:tc>
        <w:tc>
          <w:tcPr>
            <w:tcW w:w="8467" w:type="dxa"/>
            <w:tcMar>
              <w:left w:w="144" w:type="dxa"/>
            </w:tcMar>
          </w:tcPr>
          <w:p w14:paraId="1038BCB7" w14:textId="4241E804" w:rsidR="00705571" w:rsidRPr="00EA4414" w:rsidRDefault="00705571" w:rsidP="00EA4414">
            <w:pPr>
              <w:rPr>
                <w:rFonts w:ascii="Avenir Next LT Pro" w:eastAsia="Candara" w:hAnsi="Avenir Next LT Pro" w:cs="Candara"/>
              </w:rPr>
            </w:pPr>
          </w:p>
        </w:tc>
      </w:tr>
      <w:tr w:rsidR="00705571" w14:paraId="3153EF89" w14:textId="77777777" w:rsidTr="00AB08ED">
        <w:trPr>
          <w:trHeight w:val="576"/>
        </w:trPr>
        <w:tc>
          <w:tcPr>
            <w:tcW w:w="2333" w:type="dxa"/>
          </w:tcPr>
          <w:p w14:paraId="54459EAE" w14:textId="2F30B9C2" w:rsidR="00705571" w:rsidRPr="004C0028" w:rsidRDefault="00705571" w:rsidP="00705571">
            <w:pPr>
              <w:rPr>
                <w:b/>
                <w:bCs/>
                <w:sz w:val="24"/>
                <w:szCs w:val="24"/>
              </w:rPr>
            </w:pPr>
            <w:r w:rsidRPr="004C0028">
              <w:rPr>
                <w:b/>
                <w:bCs/>
                <w:sz w:val="24"/>
                <w:szCs w:val="24"/>
              </w:rPr>
              <w:t>Project Milestones</w:t>
            </w:r>
          </w:p>
        </w:tc>
        <w:tc>
          <w:tcPr>
            <w:tcW w:w="8467" w:type="dxa"/>
            <w:tcMar>
              <w:left w:w="144" w:type="dxa"/>
            </w:tcMar>
          </w:tcPr>
          <w:p w14:paraId="22B1839F" w14:textId="77777777" w:rsidR="000C5287" w:rsidRDefault="002B285C" w:rsidP="00705571">
            <w:pPr>
              <w:rPr>
                <w:rFonts w:ascii="Avenir Next LT Pro" w:hAnsi="Avenir Next LT Pro"/>
                <w:sz w:val="22"/>
                <w:szCs w:val="22"/>
              </w:rPr>
            </w:pPr>
            <w:r>
              <w:rPr>
                <w:rFonts w:ascii="Avenir Next LT Pro" w:hAnsi="Avenir Next LT Pro"/>
                <w:sz w:val="22"/>
                <w:szCs w:val="22"/>
              </w:rPr>
              <w:t xml:space="preserve">The following is an example of key milestones </w:t>
            </w:r>
            <w:r w:rsidR="009F68DA">
              <w:rPr>
                <w:rFonts w:ascii="Avenir Next LT Pro" w:hAnsi="Avenir Next LT Pro"/>
                <w:sz w:val="22"/>
                <w:szCs w:val="22"/>
              </w:rPr>
              <w:t>for</w:t>
            </w:r>
            <w:r>
              <w:rPr>
                <w:rFonts w:ascii="Avenir Next LT Pro" w:hAnsi="Avenir Next LT Pro"/>
                <w:sz w:val="22"/>
                <w:szCs w:val="22"/>
              </w:rPr>
              <w:t xml:space="preserve"> many website projects</w:t>
            </w:r>
            <w:r w:rsidR="00C71A32">
              <w:rPr>
                <w:rFonts w:ascii="Avenir Next LT Pro" w:hAnsi="Avenir Next LT Pro"/>
                <w:sz w:val="22"/>
                <w:szCs w:val="22"/>
              </w:rPr>
              <w:t xml:space="preserve">. </w:t>
            </w:r>
          </w:p>
          <w:p w14:paraId="7092013F" w14:textId="77777777" w:rsidR="000C5287" w:rsidRDefault="000C5287" w:rsidP="00705571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EC5FFC0" w14:textId="0F13402F" w:rsidR="00705571" w:rsidRDefault="00C71A32" w:rsidP="00705571">
            <w:pPr>
              <w:rPr>
                <w:rFonts w:ascii="Avenir Next LT Pro" w:hAnsi="Avenir Next LT Pro"/>
                <w:sz w:val="22"/>
                <w:szCs w:val="22"/>
              </w:rPr>
            </w:pPr>
            <w:r>
              <w:rPr>
                <w:rFonts w:ascii="Avenir Next LT Pro" w:hAnsi="Avenir Next LT Pro"/>
                <w:sz w:val="22"/>
                <w:szCs w:val="22"/>
              </w:rPr>
              <w:t>Some timelines may run in parallel (your project Gantt will have much more</w:t>
            </w:r>
            <w:r w:rsidR="000C5287">
              <w:rPr>
                <w:rFonts w:ascii="Avenir Next LT Pro" w:hAnsi="Avenir Next LT Pro"/>
                <w:sz w:val="22"/>
                <w:szCs w:val="22"/>
              </w:rPr>
              <w:t xml:space="preserve"> information than the broad strokes shown below</w:t>
            </w:r>
            <w:r>
              <w:rPr>
                <w:rFonts w:ascii="Avenir Next LT Pro" w:hAnsi="Avenir Next LT Pro"/>
                <w:sz w:val="22"/>
                <w:szCs w:val="22"/>
              </w:rPr>
              <w:t>)</w:t>
            </w:r>
            <w:r w:rsidR="002B285C">
              <w:rPr>
                <w:rFonts w:ascii="Avenir Next LT Pro" w:hAnsi="Avenir Next LT Pro"/>
                <w:sz w:val="22"/>
                <w:szCs w:val="22"/>
              </w:rPr>
              <w:t>:</w:t>
            </w:r>
          </w:p>
          <w:p w14:paraId="2734A410" w14:textId="77777777" w:rsidR="009F68DA" w:rsidRDefault="009F68DA" w:rsidP="00705571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2A3592F" w14:textId="1641E916" w:rsidR="002B285C" w:rsidRDefault="002B285C" w:rsidP="00705571">
            <w:pPr>
              <w:rPr>
                <w:rFonts w:ascii="Avenir Next LT Pro" w:hAnsi="Avenir Next LT Pro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3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64"/>
              <w:gridCol w:w="2070"/>
            </w:tblGrid>
            <w:tr w:rsidR="002B285C" w14:paraId="7C554E58" w14:textId="77777777" w:rsidTr="001948EC">
              <w:tc>
                <w:tcPr>
                  <w:tcW w:w="6064" w:type="dxa"/>
                  <w:shd w:val="clear" w:color="auto" w:fill="DDDBD5" w:themeFill="text2" w:themeFillTint="33"/>
                </w:tcPr>
                <w:p w14:paraId="0BAE7CFC" w14:textId="6E8DA68B" w:rsidR="002B285C" w:rsidRPr="008672BD" w:rsidRDefault="002B285C" w:rsidP="008672B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D23FA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Milestone</w:t>
                  </w:r>
                </w:p>
              </w:tc>
              <w:tc>
                <w:tcPr>
                  <w:tcW w:w="2070" w:type="dxa"/>
                  <w:shd w:val="clear" w:color="auto" w:fill="DDDBD5" w:themeFill="text2" w:themeFillTint="33"/>
                </w:tcPr>
                <w:p w14:paraId="3FFD87F3" w14:textId="77777777" w:rsidR="002B285C" w:rsidRPr="00D23FA4" w:rsidRDefault="002B285C" w:rsidP="002B285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D23FA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Typical Time Required</w:t>
                  </w:r>
                </w:p>
              </w:tc>
            </w:tr>
            <w:tr w:rsidR="002B285C" w14:paraId="61277B86" w14:textId="77777777" w:rsidTr="001948EC">
              <w:trPr>
                <w:cantSplit/>
                <w:trHeight w:val="360"/>
              </w:trPr>
              <w:tc>
                <w:tcPr>
                  <w:tcW w:w="6064" w:type="dxa"/>
                </w:tcPr>
                <w:p w14:paraId="6FAB8CE9" w14:textId="77777777" w:rsidR="002B285C" w:rsidRDefault="002B285C" w:rsidP="002B285C">
                  <w:p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 xml:space="preserve">Internal project kickoff </w:t>
                  </w:r>
                </w:p>
              </w:tc>
              <w:tc>
                <w:tcPr>
                  <w:tcW w:w="2070" w:type="dxa"/>
                </w:tcPr>
                <w:p w14:paraId="2349CC18" w14:textId="77777777" w:rsidR="002B285C" w:rsidRDefault="002B285C" w:rsidP="002B285C">
                  <w:p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1 week</w:t>
                  </w:r>
                </w:p>
              </w:tc>
            </w:tr>
            <w:tr w:rsidR="002B285C" w14:paraId="117828E5" w14:textId="77777777" w:rsidTr="001948EC">
              <w:trPr>
                <w:cantSplit/>
                <w:trHeight w:val="360"/>
              </w:trPr>
              <w:tc>
                <w:tcPr>
                  <w:tcW w:w="6064" w:type="dxa"/>
                </w:tcPr>
                <w:p w14:paraId="42BAB678" w14:textId="77777777" w:rsidR="002B285C" w:rsidRPr="001B5125" w:rsidRDefault="002B285C" w:rsidP="002B285C">
                  <w:p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RFP creation and issue</w:t>
                  </w:r>
                </w:p>
              </w:tc>
              <w:tc>
                <w:tcPr>
                  <w:tcW w:w="2070" w:type="dxa"/>
                </w:tcPr>
                <w:p w14:paraId="0FF6FDED" w14:textId="77777777" w:rsidR="002B285C" w:rsidRPr="001B5125" w:rsidRDefault="002B285C" w:rsidP="002B285C">
                  <w:p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1 week</w:t>
                  </w:r>
                </w:p>
              </w:tc>
            </w:tr>
            <w:tr w:rsidR="002B285C" w14:paraId="32387CFB" w14:textId="77777777" w:rsidTr="001948EC">
              <w:trPr>
                <w:cantSplit/>
                <w:trHeight w:val="360"/>
              </w:trPr>
              <w:tc>
                <w:tcPr>
                  <w:tcW w:w="6064" w:type="dxa"/>
                </w:tcPr>
                <w:p w14:paraId="49C58AB8" w14:textId="2F69CC77" w:rsidR="002B285C" w:rsidRPr="001B5125" w:rsidRDefault="002B285C" w:rsidP="002B285C">
                  <w:p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Vendor selection, SOW creation, contract</w:t>
                  </w:r>
                </w:p>
              </w:tc>
              <w:tc>
                <w:tcPr>
                  <w:tcW w:w="2070" w:type="dxa"/>
                </w:tcPr>
                <w:p w14:paraId="3A679128" w14:textId="77777777" w:rsidR="002B285C" w:rsidRPr="001B5125" w:rsidRDefault="002B285C" w:rsidP="002B285C">
                  <w:p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6 weeks</w:t>
                  </w:r>
                </w:p>
              </w:tc>
            </w:tr>
            <w:tr w:rsidR="002B285C" w14:paraId="6963F7BE" w14:textId="77777777" w:rsidTr="001948EC">
              <w:trPr>
                <w:cantSplit/>
                <w:trHeight w:val="360"/>
              </w:trPr>
              <w:tc>
                <w:tcPr>
                  <w:tcW w:w="6064" w:type="dxa"/>
                </w:tcPr>
                <w:p w14:paraId="3C1F6DAB" w14:textId="77777777" w:rsidR="002B285C" w:rsidRPr="001B5125" w:rsidRDefault="002B285C" w:rsidP="002B285C">
                  <w:p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Vendor project kickoff and requirements gathering</w:t>
                  </w:r>
                </w:p>
              </w:tc>
              <w:tc>
                <w:tcPr>
                  <w:tcW w:w="2070" w:type="dxa"/>
                </w:tcPr>
                <w:p w14:paraId="1CBF13B6" w14:textId="77777777" w:rsidR="002B285C" w:rsidRPr="001B5125" w:rsidRDefault="002B285C" w:rsidP="002B285C">
                  <w:p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4 weeks</w:t>
                  </w:r>
                </w:p>
              </w:tc>
            </w:tr>
            <w:tr w:rsidR="002B285C" w14:paraId="24FC2D3A" w14:textId="77777777" w:rsidTr="001948EC">
              <w:trPr>
                <w:cantSplit/>
                <w:trHeight w:val="360"/>
              </w:trPr>
              <w:tc>
                <w:tcPr>
                  <w:tcW w:w="6064" w:type="dxa"/>
                </w:tcPr>
                <w:p w14:paraId="3B2430EE" w14:textId="77777777" w:rsidR="002B285C" w:rsidRPr="001B5125" w:rsidRDefault="002B285C" w:rsidP="002B285C">
                  <w:p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Content strategy</w:t>
                  </w:r>
                </w:p>
              </w:tc>
              <w:tc>
                <w:tcPr>
                  <w:tcW w:w="2070" w:type="dxa"/>
                </w:tcPr>
                <w:p w14:paraId="7675EC6E" w14:textId="77777777" w:rsidR="002B285C" w:rsidRPr="001B5125" w:rsidRDefault="002B285C" w:rsidP="002B285C">
                  <w:p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4 weeks</w:t>
                  </w:r>
                </w:p>
              </w:tc>
            </w:tr>
            <w:tr w:rsidR="002B285C" w14:paraId="6A59D0B4" w14:textId="77777777" w:rsidTr="001948EC">
              <w:trPr>
                <w:cantSplit/>
                <w:trHeight w:val="360"/>
              </w:trPr>
              <w:tc>
                <w:tcPr>
                  <w:tcW w:w="6064" w:type="dxa"/>
                </w:tcPr>
                <w:p w14:paraId="795FC7E2" w14:textId="77777777" w:rsidR="002B285C" w:rsidRPr="001B5125" w:rsidRDefault="002B285C" w:rsidP="002B285C">
                  <w:p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Sitemap and wireframing</w:t>
                  </w:r>
                </w:p>
              </w:tc>
              <w:tc>
                <w:tcPr>
                  <w:tcW w:w="2070" w:type="dxa"/>
                </w:tcPr>
                <w:p w14:paraId="6A8423AF" w14:textId="77777777" w:rsidR="002B285C" w:rsidRPr="001B5125" w:rsidRDefault="002B285C" w:rsidP="002B285C">
                  <w:p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4 weeks</w:t>
                  </w:r>
                </w:p>
              </w:tc>
            </w:tr>
            <w:tr w:rsidR="002B285C" w14:paraId="727950B3" w14:textId="77777777" w:rsidTr="001948EC">
              <w:trPr>
                <w:cantSplit/>
                <w:trHeight w:val="360"/>
              </w:trPr>
              <w:tc>
                <w:tcPr>
                  <w:tcW w:w="6064" w:type="dxa"/>
                </w:tcPr>
                <w:p w14:paraId="12A88B52" w14:textId="3D02CC70" w:rsidR="002B285C" w:rsidRPr="001B5125" w:rsidRDefault="002B285C" w:rsidP="002B285C">
                  <w:p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Site design</w:t>
                  </w:r>
                </w:p>
              </w:tc>
              <w:tc>
                <w:tcPr>
                  <w:tcW w:w="2070" w:type="dxa"/>
                </w:tcPr>
                <w:p w14:paraId="66F57AEA" w14:textId="77777777" w:rsidR="002B285C" w:rsidRPr="001B5125" w:rsidRDefault="002B285C" w:rsidP="002B285C">
                  <w:p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4 weeks</w:t>
                  </w:r>
                </w:p>
              </w:tc>
            </w:tr>
            <w:tr w:rsidR="002B285C" w14:paraId="06F1D972" w14:textId="77777777" w:rsidTr="001948EC">
              <w:trPr>
                <w:cantSplit/>
                <w:trHeight w:val="360"/>
              </w:trPr>
              <w:tc>
                <w:tcPr>
                  <w:tcW w:w="6064" w:type="dxa"/>
                </w:tcPr>
                <w:p w14:paraId="3319E03C" w14:textId="77777777" w:rsidR="002B285C" w:rsidRDefault="002B285C" w:rsidP="002B285C">
                  <w:p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Site build // content creation</w:t>
                  </w:r>
                </w:p>
              </w:tc>
              <w:tc>
                <w:tcPr>
                  <w:tcW w:w="2070" w:type="dxa"/>
                </w:tcPr>
                <w:p w14:paraId="02BC255C" w14:textId="77777777" w:rsidR="002B285C" w:rsidRPr="001B5125" w:rsidRDefault="002B285C" w:rsidP="002B285C">
                  <w:p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10 weeks</w:t>
                  </w:r>
                </w:p>
              </w:tc>
            </w:tr>
            <w:tr w:rsidR="002B285C" w14:paraId="5665260D" w14:textId="77777777" w:rsidTr="001948EC">
              <w:trPr>
                <w:cantSplit/>
                <w:trHeight w:val="360"/>
              </w:trPr>
              <w:tc>
                <w:tcPr>
                  <w:tcW w:w="6064" w:type="dxa"/>
                </w:tcPr>
                <w:p w14:paraId="072FA58A" w14:textId="77777777" w:rsidR="002B285C" w:rsidRDefault="002B285C" w:rsidP="002B285C">
                  <w:p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CMS training</w:t>
                  </w:r>
                </w:p>
              </w:tc>
              <w:tc>
                <w:tcPr>
                  <w:tcW w:w="2070" w:type="dxa"/>
                </w:tcPr>
                <w:p w14:paraId="49EE4F4D" w14:textId="77777777" w:rsidR="002B285C" w:rsidRPr="001B5125" w:rsidRDefault="002B285C" w:rsidP="002B285C">
                  <w:p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1 week</w:t>
                  </w:r>
                </w:p>
              </w:tc>
            </w:tr>
            <w:tr w:rsidR="002B285C" w14:paraId="29F23224" w14:textId="77777777" w:rsidTr="001948EC">
              <w:trPr>
                <w:cantSplit/>
                <w:trHeight w:val="360"/>
              </w:trPr>
              <w:tc>
                <w:tcPr>
                  <w:tcW w:w="6064" w:type="dxa"/>
                </w:tcPr>
                <w:p w14:paraId="017194F2" w14:textId="77777777" w:rsidR="002B285C" w:rsidRDefault="002B285C" w:rsidP="002B285C">
                  <w:p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Content migration</w:t>
                  </w:r>
                </w:p>
              </w:tc>
              <w:tc>
                <w:tcPr>
                  <w:tcW w:w="2070" w:type="dxa"/>
                </w:tcPr>
                <w:p w14:paraId="7D6BC1AE" w14:textId="77777777" w:rsidR="002B285C" w:rsidRDefault="002B285C" w:rsidP="002B285C">
                  <w:p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2 weeks</w:t>
                  </w:r>
                </w:p>
              </w:tc>
            </w:tr>
            <w:tr w:rsidR="002B285C" w14:paraId="5F4FE57F" w14:textId="77777777" w:rsidTr="001948EC">
              <w:trPr>
                <w:cantSplit/>
                <w:trHeight w:val="360"/>
              </w:trPr>
              <w:tc>
                <w:tcPr>
                  <w:tcW w:w="6064" w:type="dxa"/>
                </w:tcPr>
                <w:p w14:paraId="4B7A4CBE" w14:textId="2B9CE4D0" w:rsidR="002B285C" w:rsidRDefault="002B285C" w:rsidP="002B285C">
                  <w:p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QA and testing</w:t>
                  </w:r>
                </w:p>
              </w:tc>
              <w:tc>
                <w:tcPr>
                  <w:tcW w:w="2070" w:type="dxa"/>
                </w:tcPr>
                <w:p w14:paraId="2DDF01AC" w14:textId="77777777" w:rsidR="002B285C" w:rsidRPr="001B5125" w:rsidRDefault="002B285C" w:rsidP="002B285C">
                  <w:p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2 weeks</w:t>
                  </w:r>
                </w:p>
              </w:tc>
            </w:tr>
            <w:tr w:rsidR="002B285C" w14:paraId="474365BE" w14:textId="77777777" w:rsidTr="001948EC">
              <w:trPr>
                <w:cantSplit/>
                <w:trHeight w:val="360"/>
              </w:trPr>
              <w:tc>
                <w:tcPr>
                  <w:tcW w:w="6064" w:type="dxa"/>
                </w:tcPr>
                <w:p w14:paraId="172413F4" w14:textId="48B0398E" w:rsidR="002B285C" w:rsidRDefault="002B285C" w:rsidP="002B285C">
                  <w:p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Launch</w:t>
                  </w:r>
                </w:p>
              </w:tc>
              <w:tc>
                <w:tcPr>
                  <w:tcW w:w="2070" w:type="dxa"/>
                </w:tcPr>
                <w:p w14:paraId="5E1E30CF" w14:textId="77777777" w:rsidR="002B285C" w:rsidRPr="001B5125" w:rsidRDefault="002B285C" w:rsidP="002B285C">
                  <w:p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1 week</w:t>
                  </w:r>
                </w:p>
              </w:tc>
            </w:tr>
          </w:tbl>
          <w:p w14:paraId="0DE550A8" w14:textId="57C39E84" w:rsidR="00705571" w:rsidRPr="00DA77CD" w:rsidRDefault="00705571" w:rsidP="009F68DA">
            <w:pPr>
              <w:pStyle w:val="ListParagraph"/>
              <w:spacing w:after="0" w:line="288" w:lineRule="auto"/>
              <w:ind w:left="0"/>
              <w:rPr>
                <w:rFonts w:ascii="Avenir Next LT Pro" w:eastAsiaTheme="majorEastAsia" w:hAnsi="Avenir Next LT Pro"/>
              </w:rPr>
            </w:pPr>
            <w:r w:rsidRPr="00DA77CD">
              <w:rPr>
                <w:rFonts w:ascii="Avenir Next LT Pro" w:eastAsiaTheme="majorEastAsia" w:hAnsi="Avenir Next LT Pro"/>
                <w:sz w:val="16"/>
                <w:szCs w:val="16"/>
              </w:rPr>
              <w:t xml:space="preserve"> </w:t>
            </w:r>
          </w:p>
        </w:tc>
      </w:tr>
      <w:tr w:rsidR="00286B07" w14:paraId="0084451F" w14:textId="77777777" w:rsidTr="00AB08ED">
        <w:trPr>
          <w:trHeight w:val="576"/>
        </w:trPr>
        <w:tc>
          <w:tcPr>
            <w:tcW w:w="2333" w:type="dxa"/>
          </w:tcPr>
          <w:p w14:paraId="07415EA0" w14:textId="185BDC5E" w:rsidR="00286B07" w:rsidRPr="004C0028" w:rsidRDefault="00286B07" w:rsidP="00705571">
            <w:pPr>
              <w:rPr>
                <w:b/>
                <w:bCs/>
                <w:sz w:val="24"/>
                <w:szCs w:val="24"/>
              </w:rPr>
            </w:pPr>
            <w:r w:rsidRPr="004C0028">
              <w:rPr>
                <w:b/>
                <w:bCs/>
                <w:sz w:val="24"/>
                <w:szCs w:val="24"/>
              </w:rPr>
              <w:lastRenderedPageBreak/>
              <w:t>Project Constraints and Assumptions</w:t>
            </w:r>
          </w:p>
        </w:tc>
        <w:tc>
          <w:tcPr>
            <w:tcW w:w="8467" w:type="dxa"/>
            <w:tcMar>
              <w:left w:w="144" w:type="dxa"/>
            </w:tcMar>
          </w:tcPr>
          <w:p w14:paraId="47DCB3A8" w14:textId="1B643615" w:rsidR="00286B07" w:rsidRDefault="00DA77CD" w:rsidP="00286B07">
            <w:pPr>
              <w:rPr>
                <w:rFonts w:ascii="Avenir Next LT Pro" w:hAnsi="Avenir Next LT Pro"/>
                <w:sz w:val="22"/>
                <w:szCs w:val="22"/>
              </w:rPr>
            </w:pPr>
            <w:r>
              <w:rPr>
                <w:rFonts w:ascii="Avenir Next LT Pro" w:hAnsi="Avenir Next LT Pro"/>
                <w:sz w:val="22"/>
                <w:szCs w:val="22"/>
              </w:rPr>
              <w:t>Example of a c</w:t>
            </w:r>
            <w:r w:rsidR="00286B07">
              <w:rPr>
                <w:rFonts w:ascii="Avenir Next LT Pro" w:hAnsi="Avenir Next LT Pro"/>
                <w:sz w:val="22"/>
                <w:szCs w:val="22"/>
              </w:rPr>
              <w:t>onstraint:</w:t>
            </w:r>
          </w:p>
          <w:p w14:paraId="27843319" w14:textId="25783B5A" w:rsidR="00097AD3" w:rsidRDefault="00097AD3" w:rsidP="00286B07">
            <w:pPr>
              <w:pStyle w:val="ListParagraph"/>
              <w:numPr>
                <w:ilvl w:val="0"/>
                <w:numId w:val="43"/>
              </w:numPr>
              <w:spacing w:before="0" w:after="0" w:line="288" w:lineRule="auto"/>
              <w:rPr>
                <w:rFonts w:ascii="Avenir Next LT Pro" w:eastAsiaTheme="majorEastAsia" w:hAnsi="Avenir Next LT Pro"/>
              </w:rPr>
            </w:pPr>
            <w:r>
              <w:rPr>
                <w:rFonts w:ascii="Avenir Next LT Pro" w:eastAsiaTheme="majorEastAsia" w:hAnsi="Avenir Next LT Pro"/>
              </w:rPr>
              <w:t>Th</w:t>
            </w:r>
            <w:r w:rsidR="00B604E9">
              <w:rPr>
                <w:rFonts w:ascii="Avenir Next LT Pro" w:eastAsiaTheme="majorEastAsia" w:hAnsi="Avenir Next LT Pro"/>
              </w:rPr>
              <w:t>is website</w:t>
            </w:r>
            <w:r>
              <w:rPr>
                <w:rFonts w:ascii="Avenir Next LT Pro" w:eastAsiaTheme="majorEastAsia" w:hAnsi="Avenir Next LT Pro"/>
              </w:rPr>
              <w:t xml:space="preserve"> will </w:t>
            </w:r>
            <w:r w:rsidR="00B604E9">
              <w:rPr>
                <w:rFonts w:ascii="Avenir Next LT Pro" w:eastAsiaTheme="majorEastAsia" w:hAnsi="Avenir Next LT Pro"/>
              </w:rPr>
              <w:t xml:space="preserve">not be hosted </w:t>
            </w:r>
            <w:proofErr w:type="gramStart"/>
            <w:r w:rsidR="00B604E9">
              <w:rPr>
                <w:rFonts w:ascii="Avenir Next LT Pro" w:eastAsiaTheme="majorEastAsia" w:hAnsi="Avenir Next LT Pro"/>
              </w:rPr>
              <w:t>on-premise</w:t>
            </w:r>
            <w:proofErr w:type="gramEnd"/>
            <w:r w:rsidR="00D42B30">
              <w:rPr>
                <w:rFonts w:ascii="Avenir Next LT Pro" w:eastAsiaTheme="majorEastAsia" w:hAnsi="Avenir Next LT Pro"/>
              </w:rPr>
              <w:t>.</w:t>
            </w:r>
          </w:p>
          <w:p w14:paraId="58316C8D" w14:textId="77777777" w:rsidR="00286B07" w:rsidRPr="003A19BD" w:rsidRDefault="00286B07" w:rsidP="00286B07">
            <w:pPr>
              <w:pStyle w:val="ListParagraph"/>
              <w:spacing w:after="0" w:line="288" w:lineRule="auto"/>
              <w:ind w:left="774"/>
              <w:rPr>
                <w:rFonts w:ascii="Avenir Next LT Pro" w:eastAsiaTheme="majorEastAsia" w:hAnsi="Avenir Next LT Pro"/>
              </w:rPr>
            </w:pPr>
          </w:p>
          <w:p w14:paraId="7B1E37E2" w14:textId="60BC507A" w:rsidR="00286B07" w:rsidRDefault="00DA77CD" w:rsidP="00286B07">
            <w:pPr>
              <w:rPr>
                <w:rFonts w:ascii="Avenir Next LT Pro" w:hAnsi="Avenir Next LT Pro"/>
                <w:sz w:val="22"/>
                <w:szCs w:val="22"/>
              </w:rPr>
            </w:pPr>
            <w:r>
              <w:rPr>
                <w:rFonts w:ascii="Avenir Next LT Pro" w:hAnsi="Avenir Next LT Pro"/>
                <w:sz w:val="22"/>
                <w:szCs w:val="22"/>
              </w:rPr>
              <w:t>Example of an a</w:t>
            </w:r>
            <w:r w:rsidR="00286B07">
              <w:rPr>
                <w:rFonts w:ascii="Avenir Next LT Pro" w:hAnsi="Avenir Next LT Pro"/>
                <w:sz w:val="22"/>
                <w:szCs w:val="22"/>
              </w:rPr>
              <w:t xml:space="preserve">ssumption: </w:t>
            </w:r>
          </w:p>
          <w:p w14:paraId="71D7D7F2" w14:textId="0422DE21" w:rsidR="00286B07" w:rsidRPr="002B5671" w:rsidRDefault="00286B07" w:rsidP="002B5671">
            <w:pPr>
              <w:pStyle w:val="ListParagraph"/>
              <w:numPr>
                <w:ilvl w:val="0"/>
                <w:numId w:val="43"/>
              </w:numPr>
              <w:spacing w:before="0" w:after="0" w:line="288" w:lineRule="auto"/>
              <w:rPr>
                <w:rFonts w:ascii="Avenir Next LT Pro" w:eastAsiaTheme="majorEastAsia" w:hAnsi="Avenir Next LT Pro"/>
              </w:rPr>
            </w:pPr>
            <w:r>
              <w:rPr>
                <w:rFonts w:ascii="Avenir Next LT Pro" w:eastAsiaTheme="majorEastAsia" w:hAnsi="Avenir Next LT Pro"/>
              </w:rPr>
              <w:t xml:space="preserve">The CMS for this </w:t>
            </w:r>
            <w:r w:rsidR="008672BD">
              <w:rPr>
                <w:rFonts w:ascii="Avenir Next LT Pro" w:eastAsiaTheme="majorEastAsia" w:hAnsi="Avenir Next LT Pro"/>
              </w:rPr>
              <w:t>website</w:t>
            </w:r>
            <w:r>
              <w:rPr>
                <w:rFonts w:ascii="Avenir Next LT Pro" w:eastAsiaTheme="majorEastAsia" w:hAnsi="Avenir Next LT Pro"/>
              </w:rPr>
              <w:t xml:space="preserve"> will be built on </w:t>
            </w:r>
            <w:r w:rsidR="00DA77CD">
              <w:rPr>
                <w:rFonts w:ascii="Avenir Next LT Pro" w:eastAsiaTheme="majorEastAsia" w:hAnsi="Avenir Next LT Pro"/>
              </w:rPr>
              <w:t>open-source</w:t>
            </w:r>
            <w:r>
              <w:rPr>
                <w:rFonts w:ascii="Avenir Next LT Pro" w:eastAsiaTheme="majorEastAsia" w:hAnsi="Avenir Next LT Pro"/>
              </w:rPr>
              <w:t xml:space="preserve"> technology.</w:t>
            </w:r>
          </w:p>
        </w:tc>
      </w:tr>
      <w:tr w:rsidR="00705571" w14:paraId="58CF647D" w14:textId="77777777" w:rsidTr="00AB08ED">
        <w:trPr>
          <w:trHeight w:val="576"/>
        </w:trPr>
        <w:tc>
          <w:tcPr>
            <w:tcW w:w="2333" w:type="dxa"/>
          </w:tcPr>
          <w:p w14:paraId="5C381665" w14:textId="78F9FC97" w:rsidR="00705571" w:rsidRPr="004C0028" w:rsidRDefault="00705571" w:rsidP="00705571">
            <w:pPr>
              <w:rPr>
                <w:b/>
                <w:bCs/>
                <w:sz w:val="24"/>
                <w:szCs w:val="24"/>
              </w:rPr>
            </w:pPr>
            <w:r w:rsidRPr="004C0028">
              <w:rPr>
                <w:b/>
                <w:bCs/>
                <w:sz w:val="24"/>
                <w:szCs w:val="24"/>
              </w:rPr>
              <w:t>Project Acceptance Criteria</w:t>
            </w:r>
          </w:p>
        </w:tc>
        <w:tc>
          <w:tcPr>
            <w:tcW w:w="8467" w:type="dxa"/>
            <w:tcMar>
              <w:left w:w="144" w:type="dxa"/>
            </w:tcMar>
          </w:tcPr>
          <w:p w14:paraId="6EC00D69" w14:textId="1CE070BB" w:rsidR="00705571" w:rsidRPr="005B046D" w:rsidRDefault="00705571" w:rsidP="00705571">
            <w:pPr>
              <w:rPr>
                <w:rFonts w:ascii="Avenir Next LT Pro" w:eastAsia="Candara" w:hAnsi="Avenir Next LT Pro" w:cs="Candara"/>
                <w:sz w:val="22"/>
                <w:szCs w:val="22"/>
              </w:rPr>
            </w:pPr>
          </w:p>
        </w:tc>
      </w:tr>
      <w:tr w:rsidR="006A38A2" w14:paraId="34F2501E" w14:textId="77777777" w:rsidTr="00AB08ED">
        <w:trPr>
          <w:trHeight w:val="576"/>
        </w:trPr>
        <w:tc>
          <w:tcPr>
            <w:tcW w:w="2333" w:type="dxa"/>
          </w:tcPr>
          <w:p w14:paraId="4C3E3B5B" w14:textId="1DD64CF7" w:rsidR="006A38A2" w:rsidRPr="004C0028" w:rsidRDefault="006A38A2" w:rsidP="007055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Budget</w:t>
            </w:r>
          </w:p>
        </w:tc>
        <w:tc>
          <w:tcPr>
            <w:tcW w:w="8467" w:type="dxa"/>
            <w:tcMar>
              <w:left w:w="144" w:type="dxa"/>
            </w:tcMar>
          </w:tcPr>
          <w:p w14:paraId="0A77E755" w14:textId="5406222D" w:rsidR="00307722" w:rsidRPr="002B5671" w:rsidRDefault="00307722" w:rsidP="002B5671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7C191E94" w14:textId="77777777" w:rsidR="002A792A" w:rsidRDefault="00000000">
      <w:pPr>
        <w:pStyle w:val="Heading1"/>
        <w:keepNext w:val="0"/>
        <w:keepLines w:val="0"/>
        <w:pageBreakBefore/>
      </w:pPr>
      <w:sdt>
        <w:sdtPr>
          <w:alias w:val="Contact Information:"/>
          <w:tag w:val="Contact Information:"/>
          <w:id w:val="-1670934749"/>
          <w:placeholder>
            <w:docPart w:val="A8A4B2D3BD1E435F847EF765C78ECDB6"/>
          </w:placeholder>
          <w:temporary/>
          <w:showingPlcHdr/>
          <w15:appearance w15:val="hidden"/>
        </w:sdtPr>
        <w:sdtContent>
          <w:r w:rsidR="006D480F">
            <w:t>Contact Information</w:t>
          </w:r>
        </w:sdtContent>
      </w:sdt>
    </w:p>
    <w:p w14:paraId="6AB6FC5D" w14:textId="6EBA3D9D" w:rsidR="002A792A" w:rsidRPr="00B70E6F" w:rsidRDefault="00A97A4D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Direct any questions about this document to: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ter contact details of Client Project Manager and Client Project Champion in this table"/>
      </w:tblPr>
      <w:tblGrid>
        <w:gridCol w:w="3694"/>
        <w:gridCol w:w="7106"/>
      </w:tblGrid>
      <w:tr w:rsidR="002A792A" w:rsidRPr="00B70E6F" w14:paraId="6EDE0B4A" w14:textId="77777777" w:rsidTr="00AB08ED">
        <w:tc>
          <w:tcPr>
            <w:tcW w:w="3694" w:type="dxa"/>
          </w:tcPr>
          <w:p w14:paraId="5A35C030" w14:textId="77777777" w:rsidR="00647E8A" w:rsidRDefault="005F2968">
            <w:pPr>
              <w:pStyle w:val="NoSpacing"/>
              <w:rPr>
                <w:rStyle w:val="Strong"/>
                <w:rFonts w:ascii="Avenir Next LT Pro" w:hAnsi="Avenir Next LT Pro"/>
                <w:b w:val="0"/>
                <w:bCs w:val="0"/>
              </w:rPr>
            </w:pPr>
            <w:r w:rsidRPr="00B70E6F">
              <w:rPr>
                <w:rStyle w:val="Strong"/>
                <w:rFonts w:ascii="Avenir Next LT Pro" w:hAnsi="Avenir Next LT Pro"/>
                <w:b w:val="0"/>
                <w:bCs w:val="0"/>
              </w:rPr>
              <w:t>Cyndy McCollough</w:t>
            </w:r>
          </w:p>
          <w:p w14:paraId="2924FCB6" w14:textId="3643089B" w:rsidR="00DF2E01" w:rsidRPr="00DF2E01" w:rsidRDefault="00DF2E01">
            <w:pPr>
              <w:pStyle w:val="NoSpacing"/>
              <w:rPr>
                <w:rStyle w:val="Strong"/>
              </w:rPr>
            </w:pPr>
            <w:r w:rsidRPr="00DF2E01">
              <w:rPr>
                <w:rStyle w:val="Strong"/>
                <w:rFonts w:ascii="Avenir Next LT Pro" w:hAnsi="Avenir Next LT Pro"/>
                <w:b w:val="0"/>
                <w:bCs w:val="0"/>
              </w:rPr>
              <w:t>Owner, McCollough Consulting</w:t>
            </w:r>
            <w:r>
              <w:rPr>
                <w:rStyle w:val="Strong"/>
                <w:rFonts w:ascii="Avenir Next LT Pro" w:hAnsi="Avenir Next LT Pro"/>
                <w:b w:val="0"/>
                <w:bCs w:val="0"/>
              </w:rPr>
              <w:t xml:space="preserve"> LLC</w:t>
            </w:r>
          </w:p>
          <w:p w14:paraId="7BEB62EE" w14:textId="6B2059D5" w:rsidR="002A792A" w:rsidRPr="00B70E6F" w:rsidRDefault="00000000">
            <w:pPr>
              <w:pStyle w:val="NoSpacing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alias w:val="Email:"/>
                <w:tag w:val="Email:"/>
                <w:id w:val="1263736066"/>
                <w:placeholder>
                  <w:docPart w:val="F2BA055CB8FC451D9196D54ADA3E114D"/>
                </w:placeholder>
                <w:temporary/>
                <w:showingPlcHdr/>
                <w15:appearance w15:val="hidden"/>
              </w:sdtPr>
              <w:sdtContent>
                <w:r w:rsidR="006D480F" w:rsidRPr="00B70E6F">
                  <w:rPr>
                    <w:rFonts w:ascii="Avenir Next LT Pro" w:hAnsi="Avenir Next LT Pro"/>
                  </w:rPr>
                  <w:t>Email:</w:t>
                </w:r>
              </w:sdtContent>
            </w:sdt>
            <w:r w:rsidR="004548D6" w:rsidRPr="00B70E6F">
              <w:rPr>
                <w:rFonts w:ascii="Avenir Next LT Pro" w:hAnsi="Avenir Next LT Pro"/>
              </w:rPr>
              <w:t xml:space="preserve"> </w:t>
            </w:r>
            <w:hyperlink r:id="rId9" w:history="1">
              <w:r w:rsidR="00B604E9" w:rsidRPr="00056E0F">
                <w:rPr>
                  <w:rStyle w:val="Hyperlink"/>
                  <w:rFonts w:ascii="Avenir Next LT Pro" w:hAnsi="Avenir Next LT Pro"/>
                </w:rPr>
                <w:t>cyndy@mccollough.consulting</w:t>
              </w:r>
            </w:hyperlink>
            <w:r w:rsidR="00647E8A">
              <w:rPr>
                <w:rFonts w:ascii="Avenir Next LT Pro" w:hAnsi="Avenir Next LT Pro"/>
              </w:rPr>
              <w:t xml:space="preserve"> </w:t>
            </w:r>
          </w:p>
        </w:tc>
        <w:tc>
          <w:tcPr>
            <w:tcW w:w="7106" w:type="dxa"/>
          </w:tcPr>
          <w:p w14:paraId="71373AF7" w14:textId="57BCF3BD" w:rsidR="002A792A" w:rsidRPr="00B70E6F" w:rsidRDefault="002A792A">
            <w:pPr>
              <w:pStyle w:val="NoSpacing"/>
              <w:rPr>
                <w:rFonts w:ascii="Avenir Next LT Pro" w:hAnsi="Avenir Next LT Pro"/>
              </w:rPr>
            </w:pPr>
          </w:p>
        </w:tc>
      </w:tr>
    </w:tbl>
    <w:p w14:paraId="35AA5C00" w14:textId="679C00F2" w:rsidR="002A792A" w:rsidRDefault="002A792A"/>
    <w:sectPr w:rsidR="002A792A" w:rsidSect="00A53D12">
      <w:headerReference w:type="default" r:id="rId10"/>
      <w:footerReference w:type="default" r:id="rId11"/>
      <w:pgSz w:w="12240" w:h="15840"/>
      <w:pgMar w:top="2340" w:right="72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1B72" w14:textId="77777777" w:rsidR="00825A34" w:rsidRDefault="00825A34">
      <w:pPr>
        <w:spacing w:after="0" w:line="240" w:lineRule="auto"/>
      </w:pPr>
      <w:r>
        <w:separator/>
      </w:r>
    </w:p>
  </w:endnote>
  <w:endnote w:type="continuationSeparator" w:id="0">
    <w:p w14:paraId="3B515F51" w14:textId="77777777" w:rsidR="00825A34" w:rsidRDefault="00825A34">
      <w:pPr>
        <w:spacing w:after="0" w:line="240" w:lineRule="auto"/>
      </w:pPr>
      <w:r>
        <w:continuationSeparator/>
      </w:r>
    </w:p>
  </w:endnote>
  <w:endnote w:type="continuationNotice" w:id="1">
    <w:p w14:paraId="2F2CE8F9" w14:textId="77777777" w:rsidR="00825A34" w:rsidRDefault="00825A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7CE7" w14:textId="3D5F1DDA" w:rsidR="002A792A" w:rsidRDefault="00B604E9">
    <w:pPr>
      <w:pStyle w:val="Footer"/>
    </w:pPr>
    <w:r>
      <w:rPr>
        <w:color w:val="F24F4F" w:themeColor="accent1"/>
      </w:rPr>
      <w:t>Client Name</w:t>
    </w:r>
    <w:r w:rsidR="00A71924">
      <w:tab/>
    </w:r>
    <w:r w:rsidR="00A71924" w:rsidRPr="00647E8A">
      <w:rPr>
        <w:rFonts w:ascii="Abadi" w:hAnsi="Abadi"/>
        <w:color w:val="000000" w:themeColor="text1"/>
        <w:sz w:val="14"/>
        <w:szCs w:val="14"/>
      </w:rPr>
      <w:t>*</w:t>
    </w:r>
    <w:r>
      <w:rPr>
        <w:rFonts w:ascii="Abadi" w:hAnsi="Abadi"/>
        <w:color w:val="000000" w:themeColor="text1"/>
        <w:sz w:val="14"/>
        <w:szCs w:val="14"/>
      </w:rPr>
      <w:t>Client Name</w:t>
    </w:r>
    <w:r w:rsidR="00C05ED6">
      <w:rPr>
        <w:rFonts w:ascii="Abadi" w:hAnsi="Abadi"/>
        <w:color w:val="000000" w:themeColor="text1"/>
        <w:sz w:val="14"/>
        <w:szCs w:val="14"/>
      </w:rPr>
      <w:t xml:space="preserve"> - </w:t>
    </w:r>
    <w:r w:rsidR="00A71924" w:rsidRPr="00647E8A">
      <w:rPr>
        <w:rFonts w:ascii="Abadi" w:hAnsi="Abadi"/>
        <w:color w:val="000000" w:themeColor="text1"/>
        <w:sz w:val="14"/>
        <w:szCs w:val="14"/>
      </w:rPr>
      <w:t>Internal Use Only*</w:t>
    </w:r>
    <w:r w:rsidR="004548D6">
      <w:ptab w:relativeTo="margin" w:alignment="right" w:leader="none"/>
    </w:r>
    <w:r w:rsidR="004548D6">
      <w:fldChar w:fldCharType="begin"/>
    </w:r>
    <w:r w:rsidR="004548D6">
      <w:instrText xml:space="preserve"> PAGE   \* MERGEFORMAT </w:instrText>
    </w:r>
    <w:r w:rsidR="004548D6">
      <w:fldChar w:fldCharType="separate"/>
    </w:r>
    <w:r w:rsidR="00BD4E5D">
      <w:rPr>
        <w:noProof/>
      </w:rPr>
      <w:t>1</w:t>
    </w:r>
    <w:r w:rsidR="004548D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15A2" w14:textId="77777777" w:rsidR="00825A34" w:rsidRDefault="00825A34">
      <w:pPr>
        <w:spacing w:after="0" w:line="240" w:lineRule="auto"/>
      </w:pPr>
      <w:r>
        <w:separator/>
      </w:r>
    </w:p>
  </w:footnote>
  <w:footnote w:type="continuationSeparator" w:id="0">
    <w:p w14:paraId="2A9BB75C" w14:textId="77777777" w:rsidR="00825A34" w:rsidRDefault="00825A34">
      <w:pPr>
        <w:spacing w:after="0" w:line="240" w:lineRule="auto"/>
      </w:pPr>
      <w:r>
        <w:continuationSeparator/>
      </w:r>
    </w:p>
  </w:footnote>
  <w:footnote w:type="continuationNotice" w:id="1">
    <w:p w14:paraId="57D00A7D" w14:textId="77777777" w:rsidR="00825A34" w:rsidRDefault="00825A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CCD0" w14:textId="3A1F17F6" w:rsidR="00A53D12" w:rsidRPr="00BD7DF0" w:rsidRDefault="00BD7DF0" w:rsidP="00A53D12">
    <w:pPr>
      <w:pStyle w:val="Header"/>
      <w:jc w:val="right"/>
      <w:rPr>
        <w:b/>
        <w:bCs/>
      </w:rPr>
    </w:pPr>
    <w:r w:rsidRPr="00BD7DF0">
      <w:rPr>
        <w:b/>
        <w:bCs/>
        <w:noProof/>
      </w:rPr>
      <w:t>Your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6E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3EB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A5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27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AED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C4E8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C2F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18E10E"/>
    <w:lvl w:ilvl="0">
      <w:start w:val="1"/>
      <w:numFmt w:val="bullet"/>
      <w:lvlText w:val="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3C887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3226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B45CC"/>
    <w:multiLevelType w:val="hybridMultilevel"/>
    <w:tmpl w:val="AB28CA54"/>
    <w:lvl w:ilvl="0" w:tplc="F32219A8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8943F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01257"/>
    <w:multiLevelType w:val="hybridMultilevel"/>
    <w:tmpl w:val="ADD8B8E4"/>
    <w:lvl w:ilvl="0" w:tplc="DC08C406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E06B08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65E99"/>
    <w:multiLevelType w:val="hybridMultilevel"/>
    <w:tmpl w:val="39BEA392"/>
    <w:lvl w:ilvl="0" w:tplc="DCBC9E3A">
      <w:start w:val="1"/>
      <w:numFmt w:val="bullet"/>
      <w:lvlText w:val="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color w:val="F0BB44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4012E"/>
    <w:multiLevelType w:val="hybridMultilevel"/>
    <w:tmpl w:val="BC1C06D0"/>
    <w:lvl w:ilvl="0" w:tplc="92DC77B4">
      <w:start w:val="1"/>
      <w:numFmt w:val="bullet"/>
      <w:pStyle w:val="ListBullet2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8DBB7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56B3A"/>
    <w:multiLevelType w:val="hybridMultilevel"/>
    <w:tmpl w:val="A3C2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62142"/>
    <w:multiLevelType w:val="hybridMultilevel"/>
    <w:tmpl w:val="0720A880"/>
    <w:lvl w:ilvl="0" w:tplc="C008A240">
      <w:start w:val="1"/>
      <w:numFmt w:val="bullet"/>
      <w:pStyle w:val="HighRisk"/>
      <w:lvlText w:val=""/>
      <w:lvlJc w:val="left"/>
      <w:pPr>
        <w:ind w:left="360" w:hanging="360"/>
      </w:pPr>
      <w:rPr>
        <w:rFonts w:ascii="Wingdings 2" w:hAnsi="Wingdings 2" w:hint="default"/>
        <w:color w:val="E06B08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404DB"/>
    <w:multiLevelType w:val="hybridMultilevel"/>
    <w:tmpl w:val="F8CC5F26"/>
    <w:lvl w:ilvl="0" w:tplc="EDDA852A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DF101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C1504"/>
    <w:multiLevelType w:val="hybridMultilevel"/>
    <w:tmpl w:val="EE12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B6B3D"/>
    <w:multiLevelType w:val="hybridMultilevel"/>
    <w:tmpl w:val="91BEB08A"/>
    <w:lvl w:ilvl="0" w:tplc="207EDF9C">
      <w:start w:val="1"/>
      <w:numFmt w:val="decimal"/>
      <w:lvlText w:val="%1."/>
      <w:lvlJc w:val="left"/>
      <w:pPr>
        <w:ind w:left="720" w:hanging="360"/>
      </w:pPr>
    </w:lvl>
    <w:lvl w:ilvl="1" w:tplc="DF183C8C">
      <w:start w:val="1"/>
      <w:numFmt w:val="lowerLetter"/>
      <w:lvlText w:val="%2."/>
      <w:lvlJc w:val="left"/>
      <w:pPr>
        <w:ind w:left="1440" w:hanging="360"/>
      </w:pPr>
    </w:lvl>
    <w:lvl w:ilvl="2" w:tplc="3CAC0A66">
      <w:start w:val="1"/>
      <w:numFmt w:val="lowerRoman"/>
      <w:lvlText w:val="%3."/>
      <w:lvlJc w:val="right"/>
      <w:pPr>
        <w:ind w:left="2160" w:hanging="180"/>
      </w:pPr>
    </w:lvl>
    <w:lvl w:ilvl="3" w:tplc="524C7E64">
      <w:start w:val="1"/>
      <w:numFmt w:val="decimal"/>
      <w:lvlText w:val="%4."/>
      <w:lvlJc w:val="left"/>
      <w:pPr>
        <w:ind w:left="2880" w:hanging="360"/>
      </w:pPr>
    </w:lvl>
    <w:lvl w:ilvl="4" w:tplc="587CED92">
      <w:start w:val="1"/>
      <w:numFmt w:val="lowerLetter"/>
      <w:lvlText w:val="%5."/>
      <w:lvlJc w:val="left"/>
      <w:pPr>
        <w:ind w:left="3600" w:hanging="360"/>
      </w:pPr>
    </w:lvl>
    <w:lvl w:ilvl="5" w:tplc="8064EE1C">
      <w:start w:val="1"/>
      <w:numFmt w:val="lowerRoman"/>
      <w:lvlText w:val="%6."/>
      <w:lvlJc w:val="right"/>
      <w:pPr>
        <w:ind w:left="4320" w:hanging="180"/>
      </w:pPr>
    </w:lvl>
    <w:lvl w:ilvl="6" w:tplc="3268234C">
      <w:start w:val="1"/>
      <w:numFmt w:val="decimal"/>
      <w:lvlText w:val="%7."/>
      <w:lvlJc w:val="left"/>
      <w:pPr>
        <w:ind w:left="5040" w:hanging="360"/>
      </w:pPr>
    </w:lvl>
    <w:lvl w:ilvl="7" w:tplc="88268226">
      <w:start w:val="1"/>
      <w:numFmt w:val="lowerLetter"/>
      <w:lvlText w:val="%8."/>
      <w:lvlJc w:val="left"/>
      <w:pPr>
        <w:ind w:left="5760" w:hanging="360"/>
      </w:pPr>
    </w:lvl>
    <w:lvl w:ilvl="8" w:tplc="6A62CFC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523DD"/>
    <w:multiLevelType w:val="hybridMultilevel"/>
    <w:tmpl w:val="FEE06C24"/>
    <w:lvl w:ilvl="0" w:tplc="3D6A855A">
      <w:start w:val="1"/>
      <w:numFmt w:val="bullet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F3697"/>
    <w:multiLevelType w:val="hybridMultilevel"/>
    <w:tmpl w:val="96363118"/>
    <w:lvl w:ilvl="0" w:tplc="BCD6038E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0BB44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B7649"/>
    <w:multiLevelType w:val="hybridMultilevel"/>
    <w:tmpl w:val="658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75C6E"/>
    <w:multiLevelType w:val="hybridMultilevel"/>
    <w:tmpl w:val="458A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775D7"/>
    <w:multiLevelType w:val="hybridMultilevel"/>
    <w:tmpl w:val="C7185C2C"/>
    <w:lvl w:ilvl="0" w:tplc="D2187D1A">
      <w:start w:val="1"/>
      <w:numFmt w:val="bullet"/>
      <w:pStyle w:val="AtRisk"/>
      <w:lvlText w:val=""/>
      <w:lvlJc w:val="left"/>
      <w:pPr>
        <w:ind w:left="360" w:hanging="360"/>
      </w:pPr>
      <w:rPr>
        <w:rFonts w:ascii="Wingdings 2" w:hAnsi="Wingdings 2" w:hint="default"/>
        <w:color w:val="D59811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33639"/>
    <w:multiLevelType w:val="hybridMultilevel"/>
    <w:tmpl w:val="AECA2F36"/>
    <w:lvl w:ilvl="0" w:tplc="EA3A5D9E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D59811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C67DE"/>
    <w:multiLevelType w:val="hybridMultilevel"/>
    <w:tmpl w:val="DB9A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62431"/>
    <w:multiLevelType w:val="hybridMultilevel"/>
    <w:tmpl w:val="25B4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E727B"/>
    <w:multiLevelType w:val="hybridMultilevel"/>
    <w:tmpl w:val="5FD04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969EA"/>
    <w:multiLevelType w:val="hybridMultilevel"/>
    <w:tmpl w:val="EB40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21D5A"/>
    <w:multiLevelType w:val="hybridMultilevel"/>
    <w:tmpl w:val="D3C019A2"/>
    <w:lvl w:ilvl="0" w:tplc="78D294C6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24F4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25B1E"/>
    <w:multiLevelType w:val="hybridMultilevel"/>
    <w:tmpl w:val="0F6E6DD4"/>
    <w:lvl w:ilvl="0" w:tplc="1D324F7E">
      <w:start w:val="1"/>
      <w:numFmt w:val="bullet"/>
      <w:pStyle w:val="OffTrack"/>
      <w:lvlText w:val=""/>
      <w:lvlJc w:val="left"/>
      <w:pPr>
        <w:ind w:left="360" w:hanging="360"/>
      </w:pPr>
      <w:rPr>
        <w:rFonts w:ascii="Wingdings 2" w:hAnsi="Wingdings 2" w:hint="default"/>
        <w:color w:val="DF101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83861"/>
    <w:multiLevelType w:val="hybridMultilevel"/>
    <w:tmpl w:val="5126AF46"/>
    <w:lvl w:ilvl="0" w:tplc="0FC450AC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669748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669748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033A2"/>
    <w:multiLevelType w:val="hybridMultilevel"/>
    <w:tmpl w:val="1F3A76E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57091715">
    <w:abstractNumId w:val="7"/>
  </w:num>
  <w:num w:numId="2" w16cid:durableId="1248804035">
    <w:abstractNumId w:val="7"/>
    <w:lvlOverride w:ilvl="0">
      <w:startOverride w:val="1"/>
    </w:lvlOverride>
  </w:num>
  <w:num w:numId="3" w16cid:durableId="682127559">
    <w:abstractNumId w:val="7"/>
    <w:lvlOverride w:ilvl="0">
      <w:startOverride w:val="1"/>
    </w:lvlOverride>
  </w:num>
  <w:num w:numId="4" w16cid:durableId="2056391950">
    <w:abstractNumId w:val="19"/>
  </w:num>
  <w:num w:numId="5" w16cid:durableId="390883488">
    <w:abstractNumId w:val="7"/>
    <w:lvlOverride w:ilvl="0">
      <w:startOverride w:val="1"/>
    </w:lvlOverride>
  </w:num>
  <w:num w:numId="6" w16cid:durableId="393241540">
    <w:abstractNumId w:val="7"/>
    <w:lvlOverride w:ilvl="0">
      <w:startOverride w:val="1"/>
    </w:lvlOverride>
  </w:num>
  <w:num w:numId="7" w16cid:durableId="115298143">
    <w:abstractNumId w:val="13"/>
  </w:num>
  <w:num w:numId="8" w16cid:durableId="834884671">
    <w:abstractNumId w:val="20"/>
  </w:num>
  <w:num w:numId="9" w16cid:durableId="1715155277">
    <w:abstractNumId w:val="10"/>
  </w:num>
  <w:num w:numId="10" w16cid:durableId="375006241">
    <w:abstractNumId w:val="29"/>
  </w:num>
  <w:num w:numId="11" w16cid:durableId="92479336">
    <w:abstractNumId w:val="32"/>
  </w:num>
  <w:num w:numId="12" w16cid:durableId="946959124">
    <w:abstractNumId w:val="32"/>
    <w:lvlOverride w:ilvl="0">
      <w:startOverride w:val="1"/>
    </w:lvlOverride>
  </w:num>
  <w:num w:numId="13" w16cid:durableId="1786004681">
    <w:abstractNumId w:val="12"/>
  </w:num>
  <w:num w:numId="14" w16cid:durableId="114375419">
    <w:abstractNumId w:val="12"/>
    <w:lvlOverride w:ilvl="0">
      <w:startOverride w:val="1"/>
    </w:lvlOverride>
  </w:num>
  <w:num w:numId="15" w16cid:durableId="227426783">
    <w:abstractNumId w:val="15"/>
  </w:num>
  <w:num w:numId="16" w16cid:durableId="1371614367">
    <w:abstractNumId w:val="15"/>
    <w:lvlOverride w:ilvl="0">
      <w:startOverride w:val="1"/>
    </w:lvlOverride>
  </w:num>
  <w:num w:numId="17" w16cid:durableId="145325252">
    <w:abstractNumId w:val="30"/>
  </w:num>
  <w:num w:numId="18" w16cid:durableId="1778062837">
    <w:abstractNumId w:val="30"/>
    <w:lvlOverride w:ilvl="0">
      <w:startOverride w:val="1"/>
    </w:lvlOverride>
  </w:num>
  <w:num w:numId="19" w16cid:durableId="602373915">
    <w:abstractNumId w:val="32"/>
  </w:num>
  <w:num w:numId="20" w16cid:durableId="1287547753">
    <w:abstractNumId w:val="32"/>
  </w:num>
  <w:num w:numId="21" w16cid:durableId="418840946">
    <w:abstractNumId w:val="13"/>
    <w:lvlOverride w:ilvl="0">
      <w:startOverride w:val="1"/>
    </w:lvlOverride>
  </w:num>
  <w:num w:numId="22" w16cid:durableId="1058742654">
    <w:abstractNumId w:val="13"/>
    <w:lvlOverride w:ilvl="0">
      <w:startOverride w:val="1"/>
    </w:lvlOverride>
  </w:num>
  <w:num w:numId="23" w16cid:durableId="1242300651">
    <w:abstractNumId w:val="32"/>
    <w:lvlOverride w:ilvl="0">
      <w:startOverride w:val="1"/>
    </w:lvlOverride>
  </w:num>
  <w:num w:numId="24" w16cid:durableId="810943597">
    <w:abstractNumId w:val="23"/>
  </w:num>
  <w:num w:numId="25" w16cid:durableId="1054088547">
    <w:abstractNumId w:val="15"/>
    <w:lvlOverride w:ilvl="0">
      <w:startOverride w:val="1"/>
    </w:lvlOverride>
  </w:num>
  <w:num w:numId="26" w16cid:durableId="399913102">
    <w:abstractNumId w:val="9"/>
  </w:num>
  <w:num w:numId="27" w16cid:durableId="194774184">
    <w:abstractNumId w:val="6"/>
  </w:num>
  <w:num w:numId="28" w16cid:durableId="1775324351">
    <w:abstractNumId w:val="5"/>
  </w:num>
  <w:num w:numId="29" w16cid:durableId="401636637">
    <w:abstractNumId w:val="4"/>
  </w:num>
  <w:num w:numId="30" w16cid:durableId="863129487">
    <w:abstractNumId w:val="8"/>
  </w:num>
  <w:num w:numId="31" w16cid:durableId="1776437816">
    <w:abstractNumId w:val="3"/>
  </w:num>
  <w:num w:numId="32" w16cid:durableId="533691778">
    <w:abstractNumId w:val="2"/>
  </w:num>
  <w:num w:numId="33" w16cid:durableId="879122547">
    <w:abstractNumId w:val="1"/>
  </w:num>
  <w:num w:numId="34" w16cid:durableId="1737240838">
    <w:abstractNumId w:val="0"/>
  </w:num>
  <w:num w:numId="35" w16cid:durableId="704060472">
    <w:abstractNumId w:val="31"/>
  </w:num>
  <w:num w:numId="36" w16cid:durableId="1664161434">
    <w:abstractNumId w:val="24"/>
  </w:num>
  <w:num w:numId="37" w16cid:durableId="1751537018">
    <w:abstractNumId w:val="11"/>
  </w:num>
  <w:num w:numId="38" w16cid:durableId="1906257757">
    <w:abstractNumId w:val="16"/>
  </w:num>
  <w:num w:numId="39" w16cid:durableId="1691178599">
    <w:abstractNumId w:val="18"/>
  </w:num>
  <w:num w:numId="40" w16cid:durableId="1751540947">
    <w:abstractNumId w:val="17"/>
  </w:num>
  <w:num w:numId="41" w16cid:durableId="1732194450">
    <w:abstractNumId w:val="23"/>
  </w:num>
  <w:num w:numId="42" w16cid:durableId="1206791787">
    <w:abstractNumId w:val="14"/>
  </w:num>
  <w:num w:numId="43" w16cid:durableId="1283800186">
    <w:abstractNumId w:val="33"/>
  </w:num>
  <w:num w:numId="44" w16cid:durableId="1533499252">
    <w:abstractNumId w:val="27"/>
  </w:num>
  <w:num w:numId="45" w16cid:durableId="20513751">
    <w:abstractNumId w:val="28"/>
  </w:num>
  <w:num w:numId="46" w16cid:durableId="569274672">
    <w:abstractNumId w:val="22"/>
  </w:num>
  <w:num w:numId="47" w16cid:durableId="418452440">
    <w:abstractNumId w:val="26"/>
  </w:num>
  <w:num w:numId="48" w16cid:durableId="1159805182">
    <w:abstractNumId w:val="21"/>
  </w:num>
  <w:num w:numId="49" w16cid:durableId="7418325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12"/>
    <w:rsid w:val="000016C9"/>
    <w:rsid w:val="00004852"/>
    <w:rsid w:val="00007A9A"/>
    <w:rsid w:val="000133FE"/>
    <w:rsid w:val="00014367"/>
    <w:rsid w:val="00016862"/>
    <w:rsid w:val="00021852"/>
    <w:rsid w:val="00024FAA"/>
    <w:rsid w:val="000303C2"/>
    <w:rsid w:val="00030DA3"/>
    <w:rsid w:val="00034A26"/>
    <w:rsid w:val="000350C1"/>
    <w:rsid w:val="000452D5"/>
    <w:rsid w:val="000701BF"/>
    <w:rsid w:val="00071A33"/>
    <w:rsid w:val="000751F2"/>
    <w:rsid w:val="00077CF9"/>
    <w:rsid w:val="0008049A"/>
    <w:rsid w:val="0008087C"/>
    <w:rsid w:val="000877F9"/>
    <w:rsid w:val="00093E99"/>
    <w:rsid w:val="00097AD3"/>
    <w:rsid w:val="000A0F81"/>
    <w:rsid w:val="000A5B82"/>
    <w:rsid w:val="000A696F"/>
    <w:rsid w:val="000C1726"/>
    <w:rsid w:val="000C5287"/>
    <w:rsid w:val="000D0FCA"/>
    <w:rsid w:val="000D51A2"/>
    <w:rsid w:val="000D5609"/>
    <w:rsid w:val="000F2624"/>
    <w:rsid w:val="0010032B"/>
    <w:rsid w:val="00102801"/>
    <w:rsid w:val="00102811"/>
    <w:rsid w:val="00104875"/>
    <w:rsid w:val="0011349C"/>
    <w:rsid w:val="0012109B"/>
    <w:rsid w:val="001213EC"/>
    <w:rsid w:val="00123D56"/>
    <w:rsid w:val="00132715"/>
    <w:rsid w:val="00135E77"/>
    <w:rsid w:val="0015190E"/>
    <w:rsid w:val="00152D4E"/>
    <w:rsid w:val="0015507C"/>
    <w:rsid w:val="00157832"/>
    <w:rsid w:val="001620D8"/>
    <w:rsid w:val="00163FB8"/>
    <w:rsid w:val="0017270D"/>
    <w:rsid w:val="00172913"/>
    <w:rsid w:val="00176D14"/>
    <w:rsid w:val="001806D9"/>
    <w:rsid w:val="00190AEE"/>
    <w:rsid w:val="00190D22"/>
    <w:rsid w:val="00193B03"/>
    <w:rsid w:val="00194A71"/>
    <w:rsid w:val="001A7F62"/>
    <w:rsid w:val="001B1AD1"/>
    <w:rsid w:val="001B1DE5"/>
    <w:rsid w:val="001B2F1E"/>
    <w:rsid w:val="001B5125"/>
    <w:rsid w:val="001C3592"/>
    <w:rsid w:val="001C5BDF"/>
    <w:rsid w:val="001C7F1A"/>
    <w:rsid w:val="001D6BD6"/>
    <w:rsid w:val="001D797D"/>
    <w:rsid w:val="001E0F5F"/>
    <w:rsid w:val="001E35FF"/>
    <w:rsid w:val="001E60B8"/>
    <w:rsid w:val="001E6302"/>
    <w:rsid w:val="001E6E7A"/>
    <w:rsid w:val="001E759B"/>
    <w:rsid w:val="001F4525"/>
    <w:rsid w:val="00201151"/>
    <w:rsid w:val="00206ECF"/>
    <w:rsid w:val="002237A0"/>
    <w:rsid w:val="0023166D"/>
    <w:rsid w:val="0023430F"/>
    <w:rsid w:val="00236D0A"/>
    <w:rsid w:val="00236FAD"/>
    <w:rsid w:val="002572BC"/>
    <w:rsid w:val="002607D3"/>
    <w:rsid w:val="00270AF2"/>
    <w:rsid w:val="00270C9E"/>
    <w:rsid w:val="00270FB0"/>
    <w:rsid w:val="00274A91"/>
    <w:rsid w:val="002774B4"/>
    <w:rsid w:val="00286B07"/>
    <w:rsid w:val="0029283A"/>
    <w:rsid w:val="00293BFE"/>
    <w:rsid w:val="002963D2"/>
    <w:rsid w:val="002963E1"/>
    <w:rsid w:val="00296ABE"/>
    <w:rsid w:val="00297190"/>
    <w:rsid w:val="002A1571"/>
    <w:rsid w:val="002A2DA9"/>
    <w:rsid w:val="002A33BD"/>
    <w:rsid w:val="002A7766"/>
    <w:rsid w:val="002A792A"/>
    <w:rsid w:val="002B285C"/>
    <w:rsid w:val="002B5671"/>
    <w:rsid w:val="002D4C55"/>
    <w:rsid w:val="002E0FCD"/>
    <w:rsid w:val="003005EA"/>
    <w:rsid w:val="003030A8"/>
    <w:rsid w:val="00307722"/>
    <w:rsid w:val="003227B0"/>
    <w:rsid w:val="003262E8"/>
    <w:rsid w:val="003306F7"/>
    <w:rsid w:val="00331FDD"/>
    <w:rsid w:val="00334E1B"/>
    <w:rsid w:val="0034455E"/>
    <w:rsid w:val="0034659C"/>
    <w:rsid w:val="00347E0F"/>
    <w:rsid w:val="00351CAE"/>
    <w:rsid w:val="003638E9"/>
    <w:rsid w:val="00366C77"/>
    <w:rsid w:val="00377098"/>
    <w:rsid w:val="0038528A"/>
    <w:rsid w:val="00387081"/>
    <w:rsid w:val="003A0785"/>
    <w:rsid w:val="003A1134"/>
    <w:rsid w:val="003A19BD"/>
    <w:rsid w:val="003A3D35"/>
    <w:rsid w:val="003A4918"/>
    <w:rsid w:val="003A4ADE"/>
    <w:rsid w:val="003A600E"/>
    <w:rsid w:val="003A6431"/>
    <w:rsid w:val="003A776E"/>
    <w:rsid w:val="003C3899"/>
    <w:rsid w:val="003D1EEA"/>
    <w:rsid w:val="003D2462"/>
    <w:rsid w:val="003D27DE"/>
    <w:rsid w:val="003D3B15"/>
    <w:rsid w:val="003E1755"/>
    <w:rsid w:val="003E177B"/>
    <w:rsid w:val="003E3682"/>
    <w:rsid w:val="003F0023"/>
    <w:rsid w:val="003F4885"/>
    <w:rsid w:val="003F49D6"/>
    <w:rsid w:val="00400536"/>
    <w:rsid w:val="004043F2"/>
    <w:rsid w:val="0041324E"/>
    <w:rsid w:val="004223A9"/>
    <w:rsid w:val="00425AF5"/>
    <w:rsid w:val="0042611A"/>
    <w:rsid w:val="0043103B"/>
    <w:rsid w:val="00437248"/>
    <w:rsid w:val="00441722"/>
    <w:rsid w:val="0044485E"/>
    <w:rsid w:val="0044745F"/>
    <w:rsid w:val="00454030"/>
    <w:rsid w:val="004548D6"/>
    <w:rsid w:val="00457CD0"/>
    <w:rsid w:val="004639DF"/>
    <w:rsid w:val="004712F5"/>
    <w:rsid w:val="00472ABF"/>
    <w:rsid w:val="00473DBD"/>
    <w:rsid w:val="00476CA4"/>
    <w:rsid w:val="00483106"/>
    <w:rsid w:val="00485E27"/>
    <w:rsid w:val="00486A5C"/>
    <w:rsid w:val="00487474"/>
    <w:rsid w:val="004B31B0"/>
    <w:rsid w:val="004B4528"/>
    <w:rsid w:val="004B5EAA"/>
    <w:rsid w:val="004C0028"/>
    <w:rsid w:val="004C4AED"/>
    <w:rsid w:val="004E400A"/>
    <w:rsid w:val="00505C5D"/>
    <w:rsid w:val="005135E7"/>
    <w:rsid w:val="00515B66"/>
    <w:rsid w:val="005171A6"/>
    <w:rsid w:val="005219A0"/>
    <w:rsid w:val="00522A44"/>
    <w:rsid w:val="005239D3"/>
    <w:rsid w:val="00526238"/>
    <w:rsid w:val="00527CCA"/>
    <w:rsid w:val="00537818"/>
    <w:rsid w:val="00543630"/>
    <w:rsid w:val="00554520"/>
    <w:rsid w:val="00562436"/>
    <w:rsid w:val="0056469B"/>
    <w:rsid w:val="00565965"/>
    <w:rsid w:val="00574EE1"/>
    <w:rsid w:val="00592CE6"/>
    <w:rsid w:val="00593303"/>
    <w:rsid w:val="00593331"/>
    <w:rsid w:val="00596BD9"/>
    <w:rsid w:val="005A1413"/>
    <w:rsid w:val="005A705D"/>
    <w:rsid w:val="005B046D"/>
    <w:rsid w:val="005B09C9"/>
    <w:rsid w:val="005B4B3B"/>
    <w:rsid w:val="005B653B"/>
    <w:rsid w:val="005C17AF"/>
    <w:rsid w:val="005D564C"/>
    <w:rsid w:val="005E48C7"/>
    <w:rsid w:val="005E53A3"/>
    <w:rsid w:val="005F0A9B"/>
    <w:rsid w:val="005F1F43"/>
    <w:rsid w:val="005F2968"/>
    <w:rsid w:val="005F6ACD"/>
    <w:rsid w:val="006170CC"/>
    <w:rsid w:val="006172C4"/>
    <w:rsid w:val="006205F4"/>
    <w:rsid w:val="00636B4D"/>
    <w:rsid w:val="00640FCD"/>
    <w:rsid w:val="00642130"/>
    <w:rsid w:val="006450F9"/>
    <w:rsid w:val="00647E8A"/>
    <w:rsid w:val="00654212"/>
    <w:rsid w:val="006553A5"/>
    <w:rsid w:val="0065588C"/>
    <w:rsid w:val="00660E07"/>
    <w:rsid w:val="00661DED"/>
    <w:rsid w:val="0066335B"/>
    <w:rsid w:val="006655DE"/>
    <w:rsid w:val="0068030C"/>
    <w:rsid w:val="00680A19"/>
    <w:rsid w:val="00682543"/>
    <w:rsid w:val="006877F6"/>
    <w:rsid w:val="006906EA"/>
    <w:rsid w:val="0069092C"/>
    <w:rsid w:val="006915E8"/>
    <w:rsid w:val="0069601A"/>
    <w:rsid w:val="006A38A2"/>
    <w:rsid w:val="006A6D46"/>
    <w:rsid w:val="006C1160"/>
    <w:rsid w:val="006D480F"/>
    <w:rsid w:val="006D5FBB"/>
    <w:rsid w:val="006F07D7"/>
    <w:rsid w:val="006F6408"/>
    <w:rsid w:val="00705571"/>
    <w:rsid w:val="007238D8"/>
    <w:rsid w:val="00732AB9"/>
    <w:rsid w:val="00733611"/>
    <w:rsid w:val="00741D49"/>
    <w:rsid w:val="0075189C"/>
    <w:rsid w:val="00760F21"/>
    <w:rsid w:val="00765564"/>
    <w:rsid w:val="00770639"/>
    <w:rsid w:val="00770F72"/>
    <w:rsid w:val="00790D88"/>
    <w:rsid w:val="007919F3"/>
    <w:rsid w:val="007A0076"/>
    <w:rsid w:val="007A6FDA"/>
    <w:rsid w:val="007A7DBB"/>
    <w:rsid w:val="007C5D99"/>
    <w:rsid w:val="007D11F7"/>
    <w:rsid w:val="007D171B"/>
    <w:rsid w:val="007E0825"/>
    <w:rsid w:val="007E5E90"/>
    <w:rsid w:val="007E6A8D"/>
    <w:rsid w:val="007F47E0"/>
    <w:rsid w:val="007F4A8A"/>
    <w:rsid w:val="007F7EF3"/>
    <w:rsid w:val="00800094"/>
    <w:rsid w:val="00800D57"/>
    <w:rsid w:val="00802D57"/>
    <w:rsid w:val="008062DD"/>
    <w:rsid w:val="008110C6"/>
    <w:rsid w:val="00814253"/>
    <w:rsid w:val="00817DF5"/>
    <w:rsid w:val="00823C88"/>
    <w:rsid w:val="00825A34"/>
    <w:rsid w:val="008313A0"/>
    <w:rsid w:val="008603AA"/>
    <w:rsid w:val="00862783"/>
    <w:rsid w:val="00866C82"/>
    <w:rsid w:val="008672BD"/>
    <w:rsid w:val="0087608B"/>
    <w:rsid w:val="00877FE2"/>
    <w:rsid w:val="0088365F"/>
    <w:rsid w:val="00884785"/>
    <w:rsid w:val="00891DC0"/>
    <w:rsid w:val="00894879"/>
    <w:rsid w:val="008A16A2"/>
    <w:rsid w:val="008A5EF1"/>
    <w:rsid w:val="008B4B02"/>
    <w:rsid w:val="008B62EA"/>
    <w:rsid w:val="008C51B6"/>
    <w:rsid w:val="008C5CAA"/>
    <w:rsid w:val="008C77BD"/>
    <w:rsid w:val="008D2C3A"/>
    <w:rsid w:val="008D3222"/>
    <w:rsid w:val="008D4D9E"/>
    <w:rsid w:val="008E0981"/>
    <w:rsid w:val="008E3887"/>
    <w:rsid w:val="008E7890"/>
    <w:rsid w:val="008F30B5"/>
    <w:rsid w:val="008F4FE8"/>
    <w:rsid w:val="00922AE6"/>
    <w:rsid w:val="00925280"/>
    <w:rsid w:val="0093797E"/>
    <w:rsid w:val="009472A3"/>
    <w:rsid w:val="009545EC"/>
    <w:rsid w:val="00955B51"/>
    <w:rsid w:val="009636EA"/>
    <w:rsid w:val="00966C32"/>
    <w:rsid w:val="00975EEC"/>
    <w:rsid w:val="00976406"/>
    <w:rsid w:val="0098209D"/>
    <w:rsid w:val="009822DA"/>
    <w:rsid w:val="00982BD8"/>
    <w:rsid w:val="009853F4"/>
    <w:rsid w:val="0098612C"/>
    <w:rsid w:val="0099198D"/>
    <w:rsid w:val="00992D22"/>
    <w:rsid w:val="00993130"/>
    <w:rsid w:val="0099380F"/>
    <w:rsid w:val="00997CC2"/>
    <w:rsid w:val="009A0C81"/>
    <w:rsid w:val="009A2858"/>
    <w:rsid w:val="009B3938"/>
    <w:rsid w:val="009C2861"/>
    <w:rsid w:val="009C7B89"/>
    <w:rsid w:val="009D1BB2"/>
    <w:rsid w:val="009D61EE"/>
    <w:rsid w:val="009E0998"/>
    <w:rsid w:val="009E1E60"/>
    <w:rsid w:val="009E41AB"/>
    <w:rsid w:val="009F4CBD"/>
    <w:rsid w:val="009F4CC3"/>
    <w:rsid w:val="009F68DA"/>
    <w:rsid w:val="009F76F2"/>
    <w:rsid w:val="00A018EB"/>
    <w:rsid w:val="00A01FA1"/>
    <w:rsid w:val="00A02821"/>
    <w:rsid w:val="00A13984"/>
    <w:rsid w:val="00A32A28"/>
    <w:rsid w:val="00A40797"/>
    <w:rsid w:val="00A52ADD"/>
    <w:rsid w:val="00A538D5"/>
    <w:rsid w:val="00A53D12"/>
    <w:rsid w:val="00A5623A"/>
    <w:rsid w:val="00A71924"/>
    <w:rsid w:val="00A72665"/>
    <w:rsid w:val="00A75016"/>
    <w:rsid w:val="00A811B7"/>
    <w:rsid w:val="00A85087"/>
    <w:rsid w:val="00A90F03"/>
    <w:rsid w:val="00A915D9"/>
    <w:rsid w:val="00A97A4D"/>
    <w:rsid w:val="00AB08ED"/>
    <w:rsid w:val="00AB17FC"/>
    <w:rsid w:val="00AC5D55"/>
    <w:rsid w:val="00AD0308"/>
    <w:rsid w:val="00AD7132"/>
    <w:rsid w:val="00AE057A"/>
    <w:rsid w:val="00AF1DE5"/>
    <w:rsid w:val="00AF2CCB"/>
    <w:rsid w:val="00AF41DF"/>
    <w:rsid w:val="00AF4BDA"/>
    <w:rsid w:val="00AF554C"/>
    <w:rsid w:val="00AF5C08"/>
    <w:rsid w:val="00B0228B"/>
    <w:rsid w:val="00B0438C"/>
    <w:rsid w:val="00B0485C"/>
    <w:rsid w:val="00B0678D"/>
    <w:rsid w:val="00B11ABC"/>
    <w:rsid w:val="00B206D4"/>
    <w:rsid w:val="00B23A33"/>
    <w:rsid w:val="00B33F1C"/>
    <w:rsid w:val="00B4648E"/>
    <w:rsid w:val="00B53D08"/>
    <w:rsid w:val="00B604E9"/>
    <w:rsid w:val="00B60E3E"/>
    <w:rsid w:val="00B618C3"/>
    <w:rsid w:val="00B64F7D"/>
    <w:rsid w:val="00B70E6F"/>
    <w:rsid w:val="00B717A0"/>
    <w:rsid w:val="00B71C77"/>
    <w:rsid w:val="00B76679"/>
    <w:rsid w:val="00B82F48"/>
    <w:rsid w:val="00B842CE"/>
    <w:rsid w:val="00B87285"/>
    <w:rsid w:val="00B8780F"/>
    <w:rsid w:val="00B93D0D"/>
    <w:rsid w:val="00B96A95"/>
    <w:rsid w:val="00BA6FF6"/>
    <w:rsid w:val="00BB036F"/>
    <w:rsid w:val="00BB2E8B"/>
    <w:rsid w:val="00BC7212"/>
    <w:rsid w:val="00BC7C36"/>
    <w:rsid w:val="00BD4C2E"/>
    <w:rsid w:val="00BD4E5D"/>
    <w:rsid w:val="00BD70A7"/>
    <w:rsid w:val="00BD7AA8"/>
    <w:rsid w:val="00BD7DF0"/>
    <w:rsid w:val="00BE2C5A"/>
    <w:rsid w:val="00BE36F7"/>
    <w:rsid w:val="00BE7B45"/>
    <w:rsid w:val="00BF2918"/>
    <w:rsid w:val="00BF4707"/>
    <w:rsid w:val="00BF5891"/>
    <w:rsid w:val="00BF715D"/>
    <w:rsid w:val="00C03B1E"/>
    <w:rsid w:val="00C05ED6"/>
    <w:rsid w:val="00C110E1"/>
    <w:rsid w:val="00C150F9"/>
    <w:rsid w:val="00C34136"/>
    <w:rsid w:val="00C34B51"/>
    <w:rsid w:val="00C361AB"/>
    <w:rsid w:val="00C3688B"/>
    <w:rsid w:val="00C37094"/>
    <w:rsid w:val="00C40E10"/>
    <w:rsid w:val="00C45EFE"/>
    <w:rsid w:val="00C52CC3"/>
    <w:rsid w:val="00C52D4D"/>
    <w:rsid w:val="00C548E6"/>
    <w:rsid w:val="00C60747"/>
    <w:rsid w:val="00C61E97"/>
    <w:rsid w:val="00C66F86"/>
    <w:rsid w:val="00C71A32"/>
    <w:rsid w:val="00C72B2A"/>
    <w:rsid w:val="00C859EC"/>
    <w:rsid w:val="00C92069"/>
    <w:rsid w:val="00C95160"/>
    <w:rsid w:val="00C95166"/>
    <w:rsid w:val="00CA1138"/>
    <w:rsid w:val="00CA6B6A"/>
    <w:rsid w:val="00CA7FDE"/>
    <w:rsid w:val="00CB37C0"/>
    <w:rsid w:val="00CB538B"/>
    <w:rsid w:val="00CC70CD"/>
    <w:rsid w:val="00CE73B0"/>
    <w:rsid w:val="00CF3CDA"/>
    <w:rsid w:val="00D00DCF"/>
    <w:rsid w:val="00D04B53"/>
    <w:rsid w:val="00D04F86"/>
    <w:rsid w:val="00D1365A"/>
    <w:rsid w:val="00D13A54"/>
    <w:rsid w:val="00D15221"/>
    <w:rsid w:val="00D155C6"/>
    <w:rsid w:val="00D15BF0"/>
    <w:rsid w:val="00D23FA4"/>
    <w:rsid w:val="00D31393"/>
    <w:rsid w:val="00D34246"/>
    <w:rsid w:val="00D348C3"/>
    <w:rsid w:val="00D4109C"/>
    <w:rsid w:val="00D418A9"/>
    <w:rsid w:val="00D42B30"/>
    <w:rsid w:val="00D60B43"/>
    <w:rsid w:val="00D643DE"/>
    <w:rsid w:val="00D66C53"/>
    <w:rsid w:val="00D77331"/>
    <w:rsid w:val="00D82425"/>
    <w:rsid w:val="00D84352"/>
    <w:rsid w:val="00D85FD2"/>
    <w:rsid w:val="00D86ABD"/>
    <w:rsid w:val="00D876A4"/>
    <w:rsid w:val="00D91576"/>
    <w:rsid w:val="00DA77CD"/>
    <w:rsid w:val="00DB4AD3"/>
    <w:rsid w:val="00DC2F23"/>
    <w:rsid w:val="00DE2819"/>
    <w:rsid w:val="00DE3575"/>
    <w:rsid w:val="00DF0D26"/>
    <w:rsid w:val="00DF2E01"/>
    <w:rsid w:val="00E0268B"/>
    <w:rsid w:val="00E1112E"/>
    <w:rsid w:val="00E123F0"/>
    <w:rsid w:val="00E13BC3"/>
    <w:rsid w:val="00E23153"/>
    <w:rsid w:val="00E34FCA"/>
    <w:rsid w:val="00E41110"/>
    <w:rsid w:val="00E41ED6"/>
    <w:rsid w:val="00E42AF1"/>
    <w:rsid w:val="00E6143F"/>
    <w:rsid w:val="00E65870"/>
    <w:rsid w:val="00E66555"/>
    <w:rsid w:val="00E814A4"/>
    <w:rsid w:val="00E9170A"/>
    <w:rsid w:val="00E929BE"/>
    <w:rsid w:val="00E96F14"/>
    <w:rsid w:val="00EA4414"/>
    <w:rsid w:val="00EA7ED7"/>
    <w:rsid w:val="00EC1678"/>
    <w:rsid w:val="00EC2C1B"/>
    <w:rsid w:val="00EC55E0"/>
    <w:rsid w:val="00EE18EF"/>
    <w:rsid w:val="00EE1B3B"/>
    <w:rsid w:val="00EE2260"/>
    <w:rsid w:val="00EE6F13"/>
    <w:rsid w:val="00EF0F19"/>
    <w:rsid w:val="00EF6E16"/>
    <w:rsid w:val="00EF745D"/>
    <w:rsid w:val="00F06BBE"/>
    <w:rsid w:val="00F06F07"/>
    <w:rsid w:val="00F107A1"/>
    <w:rsid w:val="00F110AC"/>
    <w:rsid w:val="00F12B03"/>
    <w:rsid w:val="00F14559"/>
    <w:rsid w:val="00F1633B"/>
    <w:rsid w:val="00F22F55"/>
    <w:rsid w:val="00F2437E"/>
    <w:rsid w:val="00F27F47"/>
    <w:rsid w:val="00F37B1B"/>
    <w:rsid w:val="00F46F91"/>
    <w:rsid w:val="00F50260"/>
    <w:rsid w:val="00F551FA"/>
    <w:rsid w:val="00F55E38"/>
    <w:rsid w:val="00F65BEC"/>
    <w:rsid w:val="00F70A44"/>
    <w:rsid w:val="00F74C9E"/>
    <w:rsid w:val="00F801D7"/>
    <w:rsid w:val="00F808A9"/>
    <w:rsid w:val="00F816AC"/>
    <w:rsid w:val="00F81C74"/>
    <w:rsid w:val="00F843A6"/>
    <w:rsid w:val="00F86108"/>
    <w:rsid w:val="00F9548F"/>
    <w:rsid w:val="00FA0229"/>
    <w:rsid w:val="00FA646F"/>
    <w:rsid w:val="00FD6B0C"/>
    <w:rsid w:val="00FE12DC"/>
    <w:rsid w:val="00FE14EC"/>
    <w:rsid w:val="00FE5841"/>
    <w:rsid w:val="00FE768D"/>
    <w:rsid w:val="00FE7DE3"/>
    <w:rsid w:val="00FE7F9D"/>
    <w:rsid w:val="00FF4DDB"/>
    <w:rsid w:val="00FF73E7"/>
    <w:rsid w:val="01E6EAA3"/>
    <w:rsid w:val="094C71C4"/>
    <w:rsid w:val="0AC9EFC4"/>
    <w:rsid w:val="0E13DF20"/>
    <w:rsid w:val="108149C9"/>
    <w:rsid w:val="18E6F4FE"/>
    <w:rsid w:val="192A8358"/>
    <w:rsid w:val="1EE1DD5D"/>
    <w:rsid w:val="20866492"/>
    <w:rsid w:val="22958B25"/>
    <w:rsid w:val="349CFE71"/>
    <w:rsid w:val="39286CA4"/>
    <w:rsid w:val="3DF455E3"/>
    <w:rsid w:val="4641695F"/>
    <w:rsid w:val="4670C4C1"/>
    <w:rsid w:val="4B3CAE00"/>
    <w:rsid w:val="4C401833"/>
    <w:rsid w:val="4C80933F"/>
    <w:rsid w:val="4CD74F71"/>
    <w:rsid w:val="5A875EA0"/>
    <w:rsid w:val="5AEDF4E3"/>
    <w:rsid w:val="5F5347DF"/>
    <w:rsid w:val="5FFED511"/>
    <w:rsid w:val="6249D61D"/>
    <w:rsid w:val="6580DF67"/>
    <w:rsid w:val="6586096B"/>
    <w:rsid w:val="67E903E4"/>
    <w:rsid w:val="6CB4ED23"/>
    <w:rsid w:val="6CE096EB"/>
    <w:rsid w:val="6EB745A6"/>
    <w:rsid w:val="70F7B2CD"/>
    <w:rsid w:val="75315C01"/>
    <w:rsid w:val="775029D4"/>
    <w:rsid w:val="7B00AF73"/>
    <w:rsid w:val="7F43751D"/>
    <w:rsid w:val="7FCC9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1F37B"/>
  <w15:chartTrackingRefBased/>
  <w15:docId w15:val="{506BEEE7-EC42-40C0-B14D-F5820A77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5FF"/>
  </w:style>
  <w:style w:type="paragraph" w:styleId="Heading1">
    <w:name w:val="heading 1"/>
    <w:basedOn w:val="Normal"/>
    <w:next w:val="Normal"/>
    <w:link w:val="Heading1Char"/>
    <w:uiPriority w:val="9"/>
    <w:qFormat/>
    <w:rsid w:val="001E35FF"/>
    <w:pPr>
      <w:keepNext/>
      <w:keepLines/>
      <w:pBdr>
        <w:bottom w:val="single" w:sz="4" w:space="1" w:color="BCB8AC" w:themeColor="text2" w:themeTint="66"/>
      </w:pBdr>
      <w:spacing w:before="360" w:after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5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DF1010" w:themeColor="accent1" w:themeShade="BF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5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  <w:sz w:val="1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35FF"/>
    <w:pPr>
      <w:keepNext/>
      <w:keepLines/>
      <w:spacing w:before="40" w:after="200"/>
      <w:outlineLvl w:val="4"/>
    </w:pPr>
    <w:rPr>
      <w:rFonts w:asciiTheme="majorHAnsi" w:eastAsiaTheme="majorEastAsia" w:hAnsiTheme="majorHAnsi" w:cstheme="majorBidi"/>
      <w:color w:val="DF1010" w:themeColor="accent1" w:themeShade="BF"/>
      <w:sz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35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35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  <w:sz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35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5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08087C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" w:line="240" w:lineRule="auto"/>
      <w:contextualSpacing/>
      <w:jc w:val="right"/>
    </w:pPr>
    <w:rPr>
      <w:rFonts w:asciiTheme="majorHAnsi" w:eastAsiaTheme="majorEastAsia" w:hAnsiTheme="majorHAnsi" w:cstheme="majorBidi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sid w:val="0008087C"/>
    <w:rPr>
      <w:rFonts w:asciiTheme="majorHAnsi" w:eastAsiaTheme="majorEastAsia" w:hAnsiTheme="majorHAnsi" w:cstheme="majorBidi"/>
      <w:spacing w:val="1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E35FF"/>
    <w:rPr>
      <w:rFonts w:asciiTheme="majorHAnsi" w:eastAsiaTheme="majorEastAsia" w:hAnsiTheme="majorHAnsi" w:cstheme="majorBidi"/>
      <w:color w:val="DF1010" w:themeColor="accent1" w:themeShade="BF"/>
      <w:sz w:val="22"/>
      <w:szCs w:val="22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5"/>
    <w:rsid w:val="0008087C"/>
    <w:rPr>
      <w:rFonts w:asciiTheme="majorHAnsi" w:eastAsiaTheme="majorEastAsia" w:hAnsiTheme="majorHAnsi" w:cstheme="majorBidi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8087C"/>
    <w:rPr>
      <w:rFonts w:asciiTheme="majorHAnsi" w:eastAsiaTheme="majorEastAsia" w:hAnsiTheme="majorHAnsi" w:cstheme="majorBidi"/>
      <w:sz w:val="16"/>
      <w:szCs w:val="16"/>
    </w:rPr>
  </w:style>
  <w:style w:type="paragraph" w:styleId="ListBullet2">
    <w:name w:val="List Bullet 2"/>
    <w:basedOn w:val="Normal"/>
    <w:uiPriority w:val="8"/>
    <w:unhideWhenUsed/>
    <w:qFormat/>
    <w:rsid w:val="001E35FF"/>
    <w:pPr>
      <w:numPr>
        <w:numId w:val="7"/>
      </w:numPr>
      <w:spacing w:after="60" w:line="240" w:lineRule="auto"/>
    </w:pPr>
    <w:rPr>
      <w:rFonts w:asciiTheme="majorHAnsi" w:eastAsiaTheme="majorEastAsia" w:hAnsiTheme="majorHAnsi" w:cstheme="majorBidi"/>
      <w:sz w:val="14"/>
      <w:szCs w:val="14"/>
    </w:rPr>
  </w:style>
  <w:style w:type="table" w:customStyle="1" w:styleId="ProjectStatusReport">
    <w:name w:val="Project Status Report"/>
    <w:basedOn w:val="TableNormal"/>
    <w:uiPriority w:val="99"/>
    <w:pPr>
      <w:spacing w:before="20" w:after="0" w:line="288" w:lineRule="auto"/>
    </w:pPr>
    <w:rPr>
      <w:rFonts w:asciiTheme="majorHAnsi" w:eastAsiaTheme="majorEastAsia" w:hAnsiTheme="majorHAnsi" w:cstheme="majorBidi"/>
      <w:sz w:val="16"/>
      <w:szCs w:val="16"/>
    </w:rPr>
    <w:tblPr>
      <w:tblBorders>
        <w:top w:val="single" w:sz="4" w:space="0" w:color="BCB8AC" w:themeColor="text2" w:themeTint="66"/>
        <w:bottom w:val="single" w:sz="4" w:space="0" w:color="BCB8AC" w:themeColor="text2" w:themeTint="66"/>
        <w:insideH w:val="single" w:sz="4" w:space="0" w:color="BCB8AC" w:themeColor="text2" w:themeTint="66"/>
        <w:insideV w:val="single" w:sz="4" w:space="0" w:color="BCB8AC" w:themeColor="text2" w:themeTint="66"/>
      </w:tblBorders>
      <w:tblCellMar>
        <w:top w:w="144" w:type="dxa"/>
        <w:left w:w="0" w:type="dxa"/>
        <w:bottom w:w="144" w:type="dxa"/>
        <w:right w:w="144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OnTrack">
    <w:name w:val="On Track"/>
    <w:basedOn w:val="Normal"/>
    <w:uiPriority w:val="5"/>
    <w:qFormat/>
    <w:rsid w:val="001E35FF"/>
    <w:pPr>
      <w:numPr>
        <w:numId w:val="11"/>
      </w:numPr>
      <w:spacing w:after="0" w:line="288" w:lineRule="auto"/>
    </w:pPr>
    <w:rPr>
      <w:rFonts w:asciiTheme="majorHAnsi" w:eastAsiaTheme="majorEastAsia" w:hAnsiTheme="majorHAnsi" w:cstheme="majorBidi"/>
      <w:sz w:val="16"/>
      <w:szCs w:val="16"/>
    </w:rPr>
  </w:style>
  <w:style w:type="paragraph" w:customStyle="1" w:styleId="AtRisk">
    <w:name w:val="At Risk"/>
    <w:basedOn w:val="OnTrack"/>
    <w:uiPriority w:val="6"/>
    <w:qFormat/>
    <w:rsid w:val="001E35FF"/>
    <w:pPr>
      <w:numPr>
        <w:numId w:val="24"/>
      </w:numPr>
    </w:pPr>
  </w:style>
  <w:style w:type="paragraph" w:customStyle="1" w:styleId="HighRisk">
    <w:name w:val="High Risk"/>
    <w:basedOn w:val="OnTrack"/>
    <w:uiPriority w:val="6"/>
    <w:qFormat/>
    <w:rsid w:val="001E35FF"/>
    <w:pPr>
      <w:numPr>
        <w:numId w:val="15"/>
      </w:numPr>
    </w:pPr>
  </w:style>
  <w:style w:type="paragraph" w:customStyle="1" w:styleId="OffTrack">
    <w:name w:val="Off Track"/>
    <w:basedOn w:val="OnTrack"/>
    <w:uiPriority w:val="6"/>
    <w:qFormat/>
    <w:rsid w:val="001E35FF"/>
    <w:pPr>
      <w:numPr>
        <w:numId w:val="17"/>
      </w:numPr>
    </w:pPr>
  </w:style>
  <w:style w:type="paragraph" w:styleId="NoSpacing">
    <w:name w:val="No Spacing"/>
    <w:uiPriority w:val="8"/>
    <w:qFormat/>
    <w:pPr>
      <w:spacing w:after="0" w:line="288" w:lineRule="auto"/>
    </w:pPr>
  </w:style>
  <w:style w:type="character" w:styleId="Strong">
    <w:name w:val="Strong"/>
    <w:basedOn w:val="DefaultParagraphFont"/>
    <w:uiPriority w:val="4"/>
    <w:unhideWhenUsed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rsid w:val="001E35FF"/>
    <w:pPr>
      <w:tabs>
        <w:tab w:val="center" w:pos="4680"/>
        <w:tab w:val="right" w:pos="9360"/>
      </w:tabs>
      <w:spacing w:after="0" w:line="240" w:lineRule="auto"/>
    </w:pPr>
    <w:rPr>
      <w:rFonts w:asciiTheme="majorHAnsi" w:eastAsiaTheme="majorEastAsia" w:hAnsiTheme="majorHAnsi" w:cstheme="majorBidi"/>
      <w:caps/>
      <w:color w:val="DF1010" w:themeColor="accent1" w:themeShade="BF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E35FF"/>
    <w:rPr>
      <w:rFonts w:asciiTheme="majorHAnsi" w:eastAsiaTheme="majorEastAsia" w:hAnsiTheme="majorHAnsi" w:cstheme="majorBidi"/>
      <w:caps/>
      <w:color w:val="DF1010" w:themeColor="accent1" w:themeShade="BF"/>
      <w:sz w:val="16"/>
      <w:szCs w:val="16"/>
    </w:rPr>
  </w:style>
  <w:style w:type="paragraph" w:styleId="ListBullet">
    <w:name w:val="List Bullet"/>
    <w:basedOn w:val="Normal"/>
    <w:uiPriority w:val="8"/>
    <w:unhideWhenUsed/>
    <w:qFormat/>
    <w:pPr>
      <w:numPr>
        <w:numId w:val="26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E35FF"/>
    <w:rPr>
      <w:rFonts w:asciiTheme="majorHAnsi" w:eastAsiaTheme="majorEastAsia" w:hAnsiTheme="majorHAnsi" w:cstheme="majorBidi"/>
      <w:i/>
      <w:iCs/>
      <w:color w:val="DF1010" w:themeColor="accent1" w:themeShade="BF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5FF"/>
    <w:rPr>
      <w:rFonts w:asciiTheme="majorHAnsi" w:eastAsiaTheme="majorEastAsia" w:hAnsiTheme="majorHAnsi" w:cstheme="majorBidi"/>
      <w:color w:val="DF1010" w:themeColor="accent1" w:themeShade="BF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35FF"/>
    <w:rPr>
      <w:rFonts w:asciiTheme="majorHAnsi" w:eastAsiaTheme="majorEastAsia" w:hAnsiTheme="majorHAnsi" w:cstheme="majorBidi"/>
      <w:color w:val="DF1010" w:themeColor="accent1" w:themeShade="BF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35FF"/>
    <w:rPr>
      <w:rFonts w:asciiTheme="majorHAnsi" w:eastAsiaTheme="majorEastAsia" w:hAnsiTheme="majorHAnsi" w:cstheme="majorBidi"/>
      <w:color w:val="940B0B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35FF"/>
    <w:rPr>
      <w:rFonts w:asciiTheme="majorHAnsi" w:eastAsiaTheme="majorEastAsia" w:hAnsiTheme="majorHAnsi" w:cstheme="majorBidi"/>
      <w:i/>
      <w:iCs/>
      <w:color w:val="940B0B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5FF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5FF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E35FF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35FF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35FF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35FF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1E35FF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E35FF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1E35FF"/>
    <w:rPr>
      <w:color w:val="295A66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35FF"/>
    <w:rPr>
      <w:color w:val="595959" w:themeColor="text1" w:themeTint="A6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004852"/>
    <w:pPr>
      <w:spacing w:after="160" w:line="259" w:lineRule="auto"/>
      <w:ind w:left="720"/>
      <w:contextualSpacing/>
    </w:pPr>
    <w:rPr>
      <w:rFonts w:eastAsiaTheme="minorHAnsi"/>
      <w:color w:val="595959" w:themeColor="text1" w:themeTint="A6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7E8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61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611"/>
  </w:style>
  <w:style w:type="character" w:styleId="CommentReference">
    <w:name w:val="annotation reference"/>
    <w:basedOn w:val="DefaultParagraphFont"/>
    <w:uiPriority w:val="99"/>
    <w:semiHidden/>
    <w:unhideWhenUsed/>
    <w:rsid w:val="0073361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3E1"/>
    <w:rPr>
      <w:b/>
      <w:bCs/>
    </w:rPr>
  </w:style>
  <w:style w:type="paragraph" w:styleId="Revision">
    <w:name w:val="Revision"/>
    <w:hidden/>
    <w:uiPriority w:val="99"/>
    <w:semiHidden/>
    <w:rsid w:val="00AD7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yndy@mccollough.consultin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thiaMcCollough\AppData\Roaming\Microsoft\Templates\Project%20status%20report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A4B2D3BD1E435F847EF765C78EC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08F1F-4743-4603-BD64-946C7AB62CC4}"/>
      </w:docPartPr>
      <w:docPartBody>
        <w:p w:rsidR="00A55F7B" w:rsidRDefault="007356F7">
          <w:pPr>
            <w:pStyle w:val="A8A4B2D3BD1E435F847EF765C78ECDB6"/>
          </w:pPr>
          <w:r>
            <w:t>Contact Information</w:t>
          </w:r>
        </w:p>
      </w:docPartBody>
    </w:docPart>
    <w:docPart>
      <w:docPartPr>
        <w:name w:val="F2BA055CB8FC451D9196D54ADA3E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C2B1-0DEF-48FE-AA43-C3F830AD8541}"/>
      </w:docPartPr>
      <w:docPartBody>
        <w:p w:rsidR="00A55F7B" w:rsidRDefault="007356F7">
          <w:pPr>
            <w:pStyle w:val="F2BA055CB8FC451D9196D54ADA3E114D"/>
          </w:pPr>
          <w:r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7"/>
    <w:rsid w:val="005E5DC5"/>
    <w:rsid w:val="0073532B"/>
    <w:rsid w:val="007356F7"/>
    <w:rsid w:val="00961A6E"/>
    <w:rsid w:val="00A55F7B"/>
    <w:rsid w:val="00F1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unhideWhenUsed/>
    <w:qFormat/>
    <w:rPr>
      <w:b/>
      <w:bCs/>
    </w:rPr>
  </w:style>
  <w:style w:type="paragraph" w:customStyle="1" w:styleId="A8A4B2D3BD1E435F847EF765C78ECDB6">
    <w:name w:val="A8A4B2D3BD1E435F847EF765C78ECDB6"/>
  </w:style>
  <w:style w:type="paragraph" w:customStyle="1" w:styleId="E93B69F9E7D04286B44F6C280CD03C90">
    <w:name w:val="E93B69F9E7D04286B44F6C280CD03C90"/>
  </w:style>
  <w:style w:type="paragraph" w:customStyle="1" w:styleId="F2BA055CB8FC451D9196D54ADA3E114D">
    <w:name w:val="F2BA055CB8FC451D9196D54ADA3E1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3EE507-FD1D-43F9-BF25-5D1FC79B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(Red design)</Template>
  <TotalTime>15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Links>
    <vt:vector size="6" baseType="variant">
      <vt:variant>
        <vt:i4>2949122</vt:i4>
      </vt:variant>
      <vt:variant>
        <vt:i4>0</vt:i4>
      </vt:variant>
      <vt:variant>
        <vt:i4>0</vt:i4>
      </vt:variant>
      <vt:variant>
        <vt:i4>5</vt:i4>
      </vt:variant>
      <vt:variant>
        <vt:lpwstr>mailto:cmccollough@wsgr.com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McCollough</dc:creator>
  <cp:keywords>WSGR;MCLLC</cp:keywords>
  <dc:description/>
  <cp:lastModifiedBy>Cynthia McCollough</cp:lastModifiedBy>
  <cp:revision>18</cp:revision>
  <cp:lastPrinted>2012-12-03T18:15:00Z</cp:lastPrinted>
  <dcterms:created xsi:type="dcterms:W3CDTF">2022-07-24T17:53:00Z</dcterms:created>
  <dcterms:modified xsi:type="dcterms:W3CDTF">2022-07-24T19:05:00Z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